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5B46" w14:textId="1D82A9BF" w:rsidR="0047278F" w:rsidRPr="0050162D" w:rsidRDefault="0050162D" w:rsidP="0050162D">
      <w:pPr>
        <w:jc w:val="center"/>
        <w:rPr>
          <w:b/>
          <w:bCs/>
          <w:highlight w:val="cyan"/>
          <w:lang w:val="es-ES_tradnl"/>
        </w:rPr>
      </w:pPr>
      <w:r w:rsidRPr="0050162D">
        <w:rPr>
          <w:b/>
          <w:bCs/>
          <w:highlight w:val="cyan"/>
          <w:lang w:val="es-ES_tradnl"/>
        </w:rPr>
        <w:t>ACTIVIDADES DEL MIÉRCOLES 1/</w:t>
      </w:r>
      <w:r>
        <w:rPr>
          <w:b/>
          <w:bCs/>
          <w:highlight w:val="cyan"/>
          <w:lang w:val="es-ES_tradnl"/>
        </w:rPr>
        <w:t>7</w:t>
      </w:r>
    </w:p>
    <w:p w14:paraId="1397B6AA" w14:textId="1AB631BD" w:rsidR="0050162D" w:rsidRDefault="0050162D" w:rsidP="0050162D">
      <w:pPr>
        <w:jc w:val="center"/>
        <w:rPr>
          <w:b/>
          <w:bCs/>
          <w:lang w:val="es-ES_tradnl"/>
        </w:rPr>
      </w:pPr>
      <w:r w:rsidRPr="0050162D">
        <w:rPr>
          <w:b/>
          <w:bCs/>
          <w:highlight w:val="cyan"/>
          <w:lang w:val="es-ES_tradnl"/>
        </w:rPr>
        <w:t>6º A, B Y C</w:t>
      </w:r>
    </w:p>
    <w:p w14:paraId="5A9EEB90" w14:textId="3E9B9345" w:rsidR="0050162D" w:rsidRDefault="0050162D" w:rsidP="0050162D">
      <w:pPr>
        <w:rPr>
          <w:b/>
          <w:bCs/>
          <w:lang w:val="es-ES_tradnl"/>
        </w:rPr>
      </w:pPr>
      <w:r w:rsidRPr="0050162D">
        <w:rPr>
          <w:b/>
          <w:bCs/>
          <w:highlight w:val="magenta"/>
          <w:lang w:val="es-ES_tradnl"/>
        </w:rPr>
        <w:t>CIENCIAS NATURALES:</w:t>
      </w:r>
    </w:p>
    <w:p w14:paraId="755E4FCB" w14:textId="77777777" w:rsidR="0050162D" w:rsidRPr="00DD0D4D" w:rsidRDefault="0050162D" w:rsidP="0050162D">
      <w:pPr>
        <w:rPr>
          <w:b/>
          <w:color w:val="BF8F00" w:themeColor="accent4" w:themeShade="BF"/>
          <w:lang w:val="es-MX"/>
        </w:rPr>
      </w:pPr>
      <w:r w:rsidRPr="00DD0D4D">
        <w:rPr>
          <w:b/>
          <w:color w:val="BF8F00" w:themeColor="accent4" w:themeShade="BF"/>
          <w:lang w:val="es-MX"/>
        </w:rPr>
        <w:t xml:space="preserve">REALIZAREMOS JUNTOS LA TAREA EN ZOOM ¡LOS ESPERO! </w:t>
      </w:r>
    </w:p>
    <w:p w14:paraId="3E280FD0" w14:textId="77777777" w:rsidR="0050162D" w:rsidRPr="00DD0D4D" w:rsidRDefault="0050162D" w:rsidP="0050162D">
      <w:pPr>
        <w:jc w:val="center"/>
        <w:rPr>
          <w:b/>
          <w:color w:val="FF6699"/>
          <w:sz w:val="28"/>
          <w:szCs w:val="28"/>
          <w:u w:val="single"/>
          <w:lang w:val="es-MX"/>
        </w:rPr>
      </w:pPr>
      <w:r w:rsidRPr="00DD0D4D">
        <w:rPr>
          <w:b/>
          <w:color w:val="FF6699"/>
          <w:sz w:val="28"/>
          <w:szCs w:val="28"/>
          <w:u w:val="single"/>
          <w:lang w:val="es-MX"/>
        </w:rPr>
        <w:t xml:space="preserve">Métodos de separación de las mezclas homogéneas </w:t>
      </w:r>
    </w:p>
    <w:p w14:paraId="21F37C26" w14:textId="77777777" w:rsidR="0050162D" w:rsidRPr="00DD0D4D" w:rsidRDefault="0050162D" w:rsidP="0050162D">
      <w:pPr>
        <w:pStyle w:val="Prrafodelista"/>
        <w:numPr>
          <w:ilvl w:val="0"/>
          <w:numId w:val="2"/>
        </w:numPr>
        <w:rPr>
          <w:lang w:val="es-MX"/>
        </w:rPr>
      </w:pPr>
      <w:r w:rsidRPr="00DD0D4D">
        <w:rPr>
          <w:lang w:val="es-MX"/>
        </w:rPr>
        <w:t xml:space="preserve">Se les mostrará un video que muestra los métodos de separación: </w:t>
      </w:r>
      <w:hyperlink r:id="rId5" w:history="1">
        <w:r w:rsidRPr="00DD0D4D">
          <w:rPr>
            <w:color w:val="0000FF"/>
            <w:u w:val="single"/>
          </w:rPr>
          <w:t>https://www.youtube.com/watch?v=BmfGI3rUlOc</w:t>
        </w:r>
      </w:hyperlink>
    </w:p>
    <w:p w14:paraId="14EE92A0" w14:textId="739E2E87" w:rsidR="0050162D" w:rsidRDefault="0050162D" w:rsidP="0050162D">
      <w:pPr>
        <w:numPr>
          <w:ilvl w:val="0"/>
          <w:numId w:val="1"/>
        </w:numPr>
        <w:spacing w:after="200" w:line="276" w:lineRule="auto"/>
        <w:contextualSpacing/>
        <w:rPr>
          <w:lang w:val="es-MX"/>
        </w:rPr>
      </w:pPr>
      <w:r>
        <w:rPr>
          <w:lang w:val="es-MX"/>
        </w:rPr>
        <w:t>Leemos</w:t>
      </w:r>
      <w:r w:rsidRPr="00DD0D4D">
        <w:rPr>
          <w:lang w:val="es-MX"/>
        </w:rPr>
        <w:t xml:space="preserve"> la página 319 y 320</w:t>
      </w:r>
      <w:r w:rsidR="00D35429">
        <w:rPr>
          <w:lang w:val="es-MX"/>
        </w:rPr>
        <w:t xml:space="preserve">. </w:t>
      </w:r>
    </w:p>
    <w:p w14:paraId="166BE8EE" w14:textId="070F35D0" w:rsidR="00D35429" w:rsidRPr="00DD0D4D" w:rsidRDefault="002677EE" w:rsidP="0050162D">
      <w:pPr>
        <w:numPr>
          <w:ilvl w:val="0"/>
          <w:numId w:val="1"/>
        </w:numPr>
        <w:spacing w:after="200" w:line="276" w:lineRule="auto"/>
        <w:contextualSpacing/>
        <w:rPr>
          <w:lang w:val="es-MX"/>
        </w:rPr>
      </w:pPr>
      <w:r>
        <w:rPr>
          <w:lang w:val="es-MX"/>
        </w:rPr>
        <w:t xml:space="preserve">Mencionar todos los métodos de separación que se utilizan en las mezclas homogéneas. </w:t>
      </w:r>
    </w:p>
    <w:p w14:paraId="6BCBB7BF" w14:textId="5E4A7EB3" w:rsidR="0050162D" w:rsidRDefault="00CE5596" w:rsidP="0050162D">
      <w:pPr>
        <w:numPr>
          <w:ilvl w:val="0"/>
          <w:numId w:val="1"/>
        </w:numPr>
        <w:spacing w:after="200" w:line="276" w:lineRule="auto"/>
        <w:contextualSpacing/>
        <w:rPr>
          <w:lang w:val="es-MX"/>
        </w:rPr>
      </w:pPr>
      <w:r>
        <w:rPr>
          <w:lang w:val="es-MX"/>
        </w:rPr>
        <w:t xml:space="preserve">Explicar los siguientes </w:t>
      </w:r>
      <w:r w:rsidR="0050162D" w:rsidRPr="00DD0D4D">
        <w:rPr>
          <w:lang w:val="es-MX"/>
        </w:rPr>
        <w:t xml:space="preserve">métodos de separación que se pueden usar en las mezclas homogéneas.  </w:t>
      </w:r>
    </w:p>
    <w:p w14:paraId="6AEB8572" w14:textId="25948285" w:rsidR="00D35429" w:rsidRDefault="00D35429" w:rsidP="00D3542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Evaporación: </w:t>
      </w:r>
    </w:p>
    <w:p w14:paraId="4D5FE0D0" w14:textId="7F70C691" w:rsidR="00D35429" w:rsidRPr="00D35429" w:rsidRDefault="00D35429" w:rsidP="00D3542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Destilación: </w:t>
      </w:r>
    </w:p>
    <w:p w14:paraId="5356A49A" w14:textId="77777777" w:rsidR="0050162D" w:rsidRDefault="0050162D" w:rsidP="0050162D">
      <w:pPr>
        <w:tabs>
          <w:tab w:val="left" w:pos="6614"/>
        </w:tabs>
        <w:rPr>
          <w:b/>
        </w:rPr>
      </w:pPr>
    </w:p>
    <w:p w14:paraId="3DF5927E" w14:textId="32276792" w:rsidR="0050162D" w:rsidRDefault="0050162D" w:rsidP="0050162D">
      <w:pPr>
        <w:contextualSpacing/>
        <w:rPr>
          <w:b/>
          <w:bCs/>
          <w:lang w:val="es-MX"/>
        </w:rPr>
      </w:pPr>
      <w:r w:rsidRPr="0050162D">
        <w:rPr>
          <w:b/>
          <w:bCs/>
          <w:highlight w:val="magenta"/>
          <w:lang w:val="es-MX"/>
        </w:rPr>
        <w:t>PRÁCTICAS DEL LENGUAJE:</w:t>
      </w:r>
    </w:p>
    <w:p w14:paraId="2CBD0C7B" w14:textId="77777777" w:rsidR="0050162D" w:rsidRDefault="0050162D" w:rsidP="0050162D">
      <w:pPr>
        <w:contextualSpacing/>
        <w:rPr>
          <w:b/>
          <w:bCs/>
          <w:lang w:val="es-MX"/>
        </w:rPr>
      </w:pPr>
    </w:p>
    <w:p w14:paraId="6578C219" w14:textId="77777777" w:rsidR="0050162D" w:rsidRDefault="0050162D" w:rsidP="0050162D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clase será trabajada en Zoom.</w:t>
      </w:r>
    </w:p>
    <w:p w14:paraId="79219375" w14:textId="718306CF" w:rsidR="0050162D" w:rsidRPr="0050162D" w:rsidRDefault="0050162D" w:rsidP="0050162D">
      <w:pPr>
        <w:spacing w:line="360" w:lineRule="auto"/>
        <w:jc w:val="center"/>
        <w:rPr>
          <w:rFonts w:cstheme="minorHAnsi"/>
          <w:sz w:val="24"/>
          <w:szCs w:val="24"/>
        </w:rPr>
      </w:pPr>
      <w:r w:rsidRPr="00E67D75">
        <w:rPr>
          <w:rFonts w:cstheme="minorHAnsi"/>
          <w:b/>
          <w:bCs/>
          <w:color w:val="92D050"/>
          <w:sz w:val="24"/>
          <w:szCs w:val="24"/>
          <w:u w:val="single"/>
        </w:rPr>
        <w:t>PALABRAS AGUDAS</w:t>
      </w:r>
    </w:p>
    <w:p w14:paraId="1822F999" w14:textId="77777777" w:rsidR="0050162D" w:rsidRPr="0050162D" w:rsidRDefault="0050162D" w:rsidP="0050162D">
      <w:pPr>
        <w:spacing w:line="360" w:lineRule="auto"/>
        <w:rPr>
          <w:rFonts w:cstheme="minorHAnsi"/>
          <w:color w:val="7030A0"/>
          <w:sz w:val="24"/>
          <w:szCs w:val="24"/>
        </w:rPr>
      </w:pPr>
      <w:r w:rsidRPr="0050162D">
        <w:rPr>
          <w:rFonts w:cstheme="minorHAnsi"/>
          <w:color w:val="7030A0"/>
          <w:sz w:val="24"/>
          <w:szCs w:val="24"/>
        </w:rPr>
        <w:t>Recuerden que en las palabras agudas la sílaba tónica es la última y llevan tilde si terminan en N, S o ALGUNA DE LAS VOCALES.</w:t>
      </w:r>
    </w:p>
    <w:p w14:paraId="5197DC6D" w14:textId="3107D241" w:rsidR="0050162D" w:rsidRPr="0050162D" w:rsidRDefault="0050162D" w:rsidP="0050162D">
      <w:pPr>
        <w:pStyle w:val="Prrafodelista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Encerrá sólo las palabras agudas de la siguiente lista:</w:t>
      </w:r>
    </w:p>
    <w:p w14:paraId="60F6A747" w14:textId="7458C88B" w:rsidR="0050162D" w:rsidRPr="0050162D" w:rsidRDefault="0050162D" w:rsidP="0050162D">
      <w:pPr>
        <w:pStyle w:val="Prrafodelista"/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MATRIMONIO- REINSTALACIÓN- RUTINA- SERÍA- RIDÍCULOS- SEGÚN- LUGAR- TRÁMITE- FELIZ- CASA- NÁUTICA- TENER- SUMÓ- LEJOS- ALLÍ- MIRÁNDOME</w:t>
      </w:r>
    </w:p>
    <w:p w14:paraId="1B1E2298" w14:textId="31A5C58A" w:rsidR="0050162D" w:rsidRPr="0050162D" w:rsidRDefault="0050162D" w:rsidP="0050162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5512FE">
        <w:rPr>
          <w:sz w:val="24"/>
          <w:szCs w:val="24"/>
        </w:rPr>
        <w:t>Las siguientes palabras son todas agudas, colocá tilde sólo cuando corresponda (prestar atención a cómo termina cada una)</w:t>
      </w:r>
      <w:r>
        <w:rPr>
          <w:sz w:val="24"/>
          <w:szCs w:val="24"/>
        </w:rPr>
        <w:t>:</w:t>
      </w:r>
    </w:p>
    <w:p w14:paraId="31115EBA" w14:textId="56808843" w:rsidR="0050162D" w:rsidRDefault="0050162D" w:rsidP="0050162D">
      <w:pPr>
        <w:pStyle w:val="Prrafodelista"/>
        <w:rPr>
          <w:sz w:val="24"/>
          <w:szCs w:val="24"/>
        </w:rPr>
      </w:pPr>
      <w:r w:rsidRPr="005512FE">
        <w:rPr>
          <w:sz w:val="24"/>
          <w:szCs w:val="24"/>
        </w:rPr>
        <w:t>ESTABLECER- DESPUES- MANUEL- FUNDACION- ESCRIBIO- VIRREY- MILITAR- CALIDAD- PIDIO- ADEMAS- IMPOSICION- BURLAR- ATRAS- LLORAR- LITORAL- PARAGUAY- RECIEN</w:t>
      </w:r>
    </w:p>
    <w:p w14:paraId="1BF84F07" w14:textId="77777777" w:rsidR="0050162D" w:rsidRDefault="0050162D" w:rsidP="0050162D">
      <w:pPr>
        <w:pStyle w:val="Prrafodelista"/>
        <w:rPr>
          <w:sz w:val="24"/>
          <w:szCs w:val="24"/>
        </w:rPr>
      </w:pPr>
    </w:p>
    <w:p w14:paraId="46523F51" w14:textId="026BCA0F" w:rsidR="0050162D" w:rsidRPr="00AB16F2" w:rsidRDefault="0050162D" w:rsidP="00AB16F2">
      <w:pPr>
        <w:rPr>
          <w:sz w:val="24"/>
          <w:szCs w:val="24"/>
        </w:rPr>
      </w:pPr>
      <w:r w:rsidRPr="00AB16F2">
        <w:rPr>
          <w:b/>
          <w:bCs/>
          <w:sz w:val="24"/>
          <w:szCs w:val="24"/>
          <w:highlight w:val="magenta"/>
        </w:rPr>
        <w:t>MATEMÁTICA:</w:t>
      </w:r>
    </w:p>
    <w:p w14:paraId="79BE54F6" w14:textId="77777777" w:rsidR="00AD5005" w:rsidRPr="000D5688" w:rsidRDefault="00AD5005" w:rsidP="00AD5005">
      <w:pPr>
        <w:jc w:val="center"/>
        <w:rPr>
          <w:b/>
          <w:color w:val="00B050"/>
          <w:sz w:val="28"/>
        </w:rPr>
      </w:pPr>
      <w:r w:rsidRPr="000D5688">
        <w:rPr>
          <w:b/>
          <w:color w:val="00B050"/>
          <w:sz w:val="28"/>
        </w:rPr>
        <w:t xml:space="preserve">MATEMÁTICA – ACTIVIDAD </w:t>
      </w:r>
      <w:r>
        <w:rPr>
          <w:b/>
          <w:color w:val="00B050"/>
          <w:sz w:val="28"/>
        </w:rPr>
        <w:t>52</w:t>
      </w:r>
    </w:p>
    <w:p w14:paraId="15CE64F2" w14:textId="77777777" w:rsidR="00AD5005" w:rsidRPr="000D5688" w:rsidRDefault="00AD5005" w:rsidP="00AD5005">
      <w:pPr>
        <w:jc w:val="center"/>
        <w:rPr>
          <w:b/>
          <w:color w:val="00B050"/>
          <w:sz w:val="28"/>
        </w:rPr>
      </w:pPr>
      <w:r>
        <w:rPr>
          <w:b/>
          <w:color w:val="00B050"/>
          <w:sz w:val="28"/>
        </w:rPr>
        <w:t>Miércoles 1/7</w:t>
      </w:r>
    </w:p>
    <w:p w14:paraId="2A0349E5" w14:textId="77777777" w:rsidR="00AD5005" w:rsidRDefault="00AD5005" w:rsidP="00AD5005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lastRenderedPageBreak/>
        <w:t>1) Leemos y pensamos juntos la siguiente situación problemática:</w:t>
      </w:r>
    </w:p>
    <w:p w14:paraId="5B368F96" w14:textId="77777777" w:rsidR="00AD5005" w:rsidRDefault="00AD5005" w:rsidP="00AD5005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 xml:space="preserve">Los chicos de sexto están vendiendo comida en los recreos para juntar plata para el campamento. Tenían una tarta jamón y queso corta en 8 porciones, y una torta de frutas cortada en 12 porciones. Si el objetivo para este recreo es vender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noProof/>
                <w:sz w:val="28"/>
                <w:lang w:eastAsia="es-AR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eastAsia="es-AR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noProof/>
                <w:sz w:val="28"/>
                <w:lang w:eastAsia="es-AR"/>
              </w:rPr>
              <m:t>4</m:t>
            </m:r>
          </m:den>
        </m:f>
      </m:oMath>
      <w:r>
        <w:rPr>
          <w:noProof/>
          <w:sz w:val="24"/>
          <w:lang w:eastAsia="es-AR"/>
        </w:rPr>
        <w:t xml:space="preserve"> de cada una, ¿cuántas porciones de tarta y cuántas de torta deberían entregar?</w:t>
      </w:r>
    </w:p>
    <w:p w14:paraId="572F4C93" w14:textId="77777777" w:rsidR="00AD5005" w:rsidRDefault="00AD5005" w:rsidP="00AD5005">
      <w:pPr>
        <w:jc w:val="center"/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drawing>
          <wp:inline distT="0" distB="0" distL="0" distR="0" wp14:anchorId="1DC5BFBB" wp14:editId="46592926">
            <wp:extent cx="2924175" cy="152872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377" cy="154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9907F" w14:textId="77777777" w:rsidR="00AD5005" w:rsidRDefault="00AD5005" w:rsidP="00AD5005">
      <w:pPr>
        <w:rPr>
          <w:noProof/>
          <w:sz w:val="24"/>
          <w:lang w:eastAsia="es-AR"/>
        </w:rPr>
      </w:pPr>
      <w:r>
        <w:rPr>
          <w:noProof/>
          <w:sz w:val="24"/>
          <w:lang w:eastAsia="es-AR"/>
        </w:rPr>
        <w:t>2) Miramos el siguiente video:</w:t>
      </w:r>
    </w:p>
    <w:p w14:paraId="3A4943F6" w14:textId="77777777" w:rsidR="00AD5005" w:rsidRPr="004964F7" w:rsidRDefault="00965F8E" w:rsidP="00AD5005">
      <w:pPr>
        <w:jc w:val="center"/>
        <w:rPr>
          <w:b/>
        </w:rPr>
      </w:pPr>
      <w:hyperlink r:id="rId7" w:history="1">
        <w:r w:rsidR="00AD5005" w:rsidRPr="0016719B">
          <w:rPr>
            <w:rStyle w:val="Hipervnculo"/>
            <w:b/>
          </w:rPr>
          <w:t>https://www.youtube.com/watch?v=SLl06Ej9Fnw</w:t>
        </w:r>
      </w:hyperlink>
    </w:p>
    <w:p w14:paraId="27C0F675" w14:textId="77777777" w:rsidR="00AD5005" w:rsidRDefault="00AD5005" w:rsidP="00AD5005">
      <w:r w:rsidRPr="004964F7">
        <w:t>3) Una vez visto el video, repasamos el punto 1 y completamos</w:t>
      </w:r>
      <w:r>
        <w:t xml:space="preserve"> lo que dice Marcos:</w:t>
      </w:r>
    </w:p>
    <w:p w14:paraId="30BBA1EC" w14:textId="77777777" w:rsidR="00AD5005" w:rsidRDefault="00AD5005" w:rsidP="00AD5005">
      <w:pPr>
        <w:ind w:left="5664" w:firstLine="708"/>
        <w:rPr>
          <w:noProof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C63D4" wp14:editId="55DEB1BA">
                <wp:simplePos x="0" y="0"/>
                <wp:positionH relativeFrom="margin">
                  <wp:posOffset>72390</wp:posOffset>
                </wp:positionH>
                <wp:positionV relativeFrom="paragraph">
                  <wp:posOffset>94615</wp:posOffset>
                </wp:positionV>
                <wp:extent cx="3648075" cy="2228850"/>
                <wp:effectExtent l="19050" t="0" r="47625" b="800100"/>
                <wp:wrapNone/>
                <wp:docPr id="11" name="Llamada de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228850"/>
                        </a:xfrm>
                        <a:prstGeom prst="cloudCallout">
                          <a:avLst>
                            <a:gd name="adj1" fmla="val 21219"/>
                            <a:gd name="adj2" fmla="val 82099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57189" w14:textId="77777777" w:rsidR="00AD5005" w:rsidRPr="004964F7" w:rsidRDefault="00AD5005" w:rsidP="00AD5005">
                            <w:pPr>
                              <w:jc w:val="center"/>
                            </w:pPr>
                            <w:r w:rsidRPr="004964F7">
                              <w:rPr>
                                <w:sz w:val="28"/>
                              </w:rPr>
                              <w:t xml:space="preserve">Me quedé pensando en la torta y la tarta del recreo. </w:t>
                            </w:r>
                            <w:r w:rsidRPr="004964F7">
                              <w:rPr>
                                <w:sz w:val="28"/>
                              </w:rPr>
                              <w:br/>
                              <w:t xml:space="preserve">Viendo lo que se vendió, se puede decir que las fracciones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noProof/>
                                      <w:sz w:val="32"/>
                                      <w:lang w:eastAsia="es-A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2"/>
                                      <w:lang w:eastAsia="es-AR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noProof/>
                                      <w:sz w:val="32"/>
                                      <w:lang w:eastAsia="es-AR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4964F7">
                              <w:rPr>
                                <w:rFonts w:eastAsiaTheme="minorEastAsia"/>
                                <w:b/>
                                <w:sz w:val="28"/>
                                <w:lang w:eastAsia="es-AR"/>
                              </w:rPr>
                              <w:t xml:space="preserve"> </w:t>
                            </w:r>
                            <w:r w:rsidRPr="004964F7">
                              <w:rPr>
                                <w:rFonts w:eastAsiaTheme="minorEastAsia"/>
                                <w:sz w:val="28"/>
                                <w:lang w:eastAsia="es-AR"/>
                              </w:rPr>
                              <w:t xml:space="preserve">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noProof/>
                                      <w:sz w:val="32"/>
                                      <w:lang w:eastAsia="es-AR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  <w:r w:rsidRPr="004964F7">
                              <w:rPr>
                                <w:rFonts w:eastAsiaTheme="minorEastAsia"/>
                                <w:b/>
                                <w:sz w:val="32"/>
                                <w:lang w:eastAsia="es-AR"/>
                              </w:rPr>
                              <w:t xml:space="preserve"> </w:t>
                            </w:r>
                            <w:r w:rsidRPr="004964F7">
                              <w:rPr>
                                <w:rFonts w:eastAsiaTheme="minorEastAsia"/>
                                <w:sz w:val="28"/>
                                <w:lang w:eastAsia="es-AR"/>
                              </w:rPr>
                              <w:t xml:space="preserve">y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noProof/>
                                      <w:sz w:val="32"/>
                                      <w:lang w:eastAsia="es-AR"/>
                                    </w:rPr>
                                  </m:ctrlPr>
                                </m:fPr>
                                <m:num/>
                                <m:den/>
                              </m:f>
                            </m:oMath>
                            <w:r w:rsidRPr="004964F7">
                              <w:rPr>
                                <w:rFonts w:eastAsiaTheme="minorEastAsia"/>
                                <w:b/>
                                <w:sz w:val="32"/>
                                <w:lang w:eastAsia="es-AR"/>
                              </w:rPr>
                              <w:t xml:space="preserve"> </w:t>
                            </w:r>
                            <w:r w:rsidRPr="004964F7">
                              <w:rPr>
                                <w:rFonts w:eastAsiaTheme="minorEastAsia"/>
                                <w:sz w:val="28"/>
                                <w:lang w:eastAsia="es-AR"/>
                              </w:rPr>
                              <w:t xml:space="preserve"> son equivalentes</w:t>
                            </w:r>
                          </w:p>
                          <w:p w14:paraId="3F114B3E" w14:textId="77777777" w:rsidR="00AD5005" w:rsidRPr="004964F7" w:rsidRDefault="00AD5005" w:rsidP="00AD50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C63D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1" o:spid="_x0000_s1026" type="#_x0000_t106" style="position:absolute;left:0;text-align:left;margin-left:5.7pt;margin-top:7.45pt;width:287.25pt;height:1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" adj="15383,28533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CF57189" w14:textId="77777777" w:rsidR="00AD5005" w:rsidRPr="004964F7" w:rsidRDefault="00AD5005" w:rsidP="00AD5005">
                      <w:pPr>
                        <w:jc w:val="center"/>
                      </w:pPr>
                      <w:r w:rsidRPr="004964F7">
                        <w:rPr>
                          <w:sz w:val="28"/>
                        </w:rPr>
                        <w:t xml:space="preserve">Me quedé pensando en la torta y la tarta del recreo. </w:t>
                      </w:r>
                      <w:r w:rsidRPr="004964F7">
                        <w:rPr>
                          <w:sz w:val="28"/>
                        </w:rPr>
                        <w:br/>
                        <w:t xml:space="preserve">Viendo lo que se vendió, se puede decir que las fracciones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32"/>
                                <w:lang w:eastAsia="es-A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2"/>
                                <w:lang w:eastAsia="es-AR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noProof/>
                                <w:sz w:val="32"/>
                                <w:lang w:eastAsia="es-AR"/>
                              </w:rPr>
                              <m:t>4</m:t>
                            </m:r>
                          </m:den>
                        </m:f>
                      </m:oMath>
                      <w:r w:rsidRPr="004964F7">
                        <w:rPr>
                          <w:rFonts w:eastAsiaTheme="minorEastAsia"/>
                          <w:b/>
                          <w:sz w:val="28"/>
                          <w:lang w:eastAsia="es-AR"/>
                        </w:rPr>
                        <w:t xml:space="preserve"> </w:t>
                      </w:r>
                      <w:r w:rsidRPr="004964F7">
                        <w:rPr>
                          <w:rFonts w:eastAsiaTheme="minorEastAsia"/>
                          <w:sz w:val="28"/>
                          <w:lang w:eastAsia="es-AR"/>
                        </w:rPr>
                        <w:t xml:space="preserve">,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32"/>
                                <w:lang w:eastAsia="es-AR"/>
                              </w:rPr>
                            </m:ctrlPr>
                          </m:fPr>
                          <m:num/>
                          <m:den/>
                        </m:f>
                      </m:oMath>
                      <w:r w:rsidRPr="004964F7">
                        <w:rPr>
                          <w:rFonts w:eastAsiaTheme="minorEastAsia"/>
                          <w:b/>
                          <w:sz w:val="32"/>
                          <w:lang w:eastAsia="es-AR"/>
                        </w:rPr>
                        <w:t xml:space="preserve"> </w:t>
                      </w:r>
                      <w:r w:rsidRPr="004964F7">
                        <w:rPr>
                          <w:rFonts w:eastAsiaTheme="minorEastAsia"/>
                          <w:sz w:val="28"/>
                          <w:lang w:eastAsia="es-AR"/>
                        </w:rPr>
                        <w:t xml:space="preserve">y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b/>
                                <w:i/>
                                <w:noProof/>
                                <w:sz w:val="32"/>
                                <w:lang w:eastAsia="es-AR"/>
                              </w:rPr>
                            </m:ctrlPr>
                          </m:fPr>
                          <m:num/>
                          <m:den/>
                        </m:f>
                      </m:oMath>
                      <w:r w:rsidRPr="004964F7">
                        <w:rPr>
                          <w:rFonts w:eastAsiaTheme="minorEastAsia"/>
                          <w:b/>
                          <w:sz w:val="32"/>
                          <w:lang w:eastAsia="es-AR"/>
                        </w:rPr>
                        <w:t xml:space="preserve"> </w:t>
                      </w:r>
                      <w:r w:rsidRPr="004964F7">
                        <w:rPr>
                          <w:rFonts w:eastAsiaTheme="minorEastAsia"/>
                          <w:sz w:val="28"/>
                          <w:lang w:eastAsia="es-AR"/>
                        </w:rPr>
                        <w:t xml:space="preserve"> son equivalentes</w:t>
                      </w:r>
                    </w:p>
                    <w:p w14:paraId="3F114B3E" w14:textId="77777777" w:rsidR="00AD5005" w:rsidRPr="004964F7" w:rsidRDefault="00AD5005" w:rsidP="00AD5005"/>
                  </w:txbxContent>
                </v:textbox>
                <w10:wrap anchorx="margin"/>
              </v:shape>
            </w:pict>
          </mc:Fallback>
        </mc:AlternateContent>
      </w:r>
    </w:p>
    <w:p w14:paraId="293FB626" w14:textId="77777777" w:rsidR="00AD5005" w:rsidRDefault="00AD5005" w:rsidP="00AD5005">
      <w:pPr>
        <w:rPr>
          <w:noProof/>
          <w:lang w:eastAsia="es-AR"/>
        </w:rPr>
      </w:pPr>
    </w:p>
    <w:p w14:paraId="0C3B9A5D" w14:textId="77777777" w:rsidR="00AD5005" w:rsidRDefault="00AD5005" w:rsidP="00AD5005">
      <w:pPr>
        <w:rPr>
          <w:noProof/>
          <w:lang w:eastAsia="es-AR"/>
        </w:rPr>
      </w:pPr>
    </w:p>
    <w:p w14:paraId="659D8AFE" w14:textId="77777777" w:rsidR="00AD5005" w:rsidRDefault="00AD5005" w:rsidP="00AD5005">
      <w:pPr>
        <w:rPr>
          <w:noProof/>
          <w:lang w:eastAsia="es-AR"/>
        </w:rPr>
      </w:pPr>
    </w:p>
    <w:p w14:paraId="67EA2EBA" w14:textId="77777777" w:rsidR="00AD5005" w:rsidRDefault="00AD5005" w:rsidP="00AD5005">
      <w:pPr>
        <w:rPr>
          <w:noProof/>
          <w:lang w:eastAsia="es-AR"/>
        </w:rPr>
      </w:pPr>
    </w:p>
    <w:p w14:paraId="1E0F8A76" w14:textId="77777777" w:rsidR="00AD5005" w:rsidRDefault="00AD5005" w:rsidP="00AD5005">
      <w:pPr>
        <w:rPr>
          <w:noProof/>
          <w:lang w:eastAsia="es-AR"/>
        </w:rPr>
      </w:pPr>
    </w:p>
    <w:p w14:paraId="553F9221" w14:textId="77777777" w:rsidR="00AD5005" w:rsidRDefault="00AD5005" w:rsidP="00AD5005">
      <w:pPr>
        <w:rPr>
          <w:noProof/>
          <w:lang w:eastAsia="es-AR"/>
        </w:rPr>
      </w:pPr>
    </w:p>
    <w:p w14:paraId="02D5DDD9" w14:textId="77777777" w:rsidR="00AD5005" w:rsidRDefault="00AD5005" w:rsidP="00AD5005">
      <w:pPr>
        <w:ind w:left="3540" w:firstLine="708"/>
        <w:rPr>
          <w:noProof/>
          <w:lang w:eastAsia="es-AR"/>
        </w:rPr>
      </w:pPr>
    </w:p>
    <w:p w14:paraId="61AC89D9" w14:textId="77777777" w:rsidR="00AD5005" w:rsidRDefault="00AD5005" w:rsidP="00AD5005">
      <w:pPr>
        <w:ind w:left="3540" w:firstLine="708"/>
      </w:pPr>
    </w:p>
    <w:p w14:paraId="333136A2" w14:textId="77777777" w:rsidR="00AD5005" w:rsidRDefault="00AD5005" w:rsidP="00AD5005">
      <w:pPr>
        <w:ind w:left="3540" w:firstLine="708"/>
      </w:pPr>
    </w:p>
    <w:p w14:paraId="0209A572" w14:textId="77777777" w:rsidR="00AD5005" w:rsidRDefault="00AD5005" w:rsidP="00AD5005">
      <w:pPr>
        <w:ind w:left="3540" w:firstLine="708"/>
      </w:pPr>
      <w:r>
        <w:rPr>
          <w:noProof/>
          <w:lang w:eastAsia="es-AR"/>
        </w:rPr>
        <w:drawing>
          <wp:inline distT="0" distB="0" distL="0" distR="0" wp14:anchorId="5B55141F" wp14:editId="69F1C426">
            <wp:extent cx="895350" cy="142875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CA98E" w14:textId="77777777" w:rsidR="00AD5005" w:rsidRPr="004A5F6B" w:rsidRDefault="00AD5005" w:rsidP="00AD5005">
      <w:pPr>
        <w:rPr>
          <w:b/>
          <w:sz w:val="28"/>
        </w:rPr>
      </w:pPr>
      <w:r w:rsidRPr="004A5F6B">
        <w:rPr>
          <w:b/>
          <w:sz w:val="28"/>
        </w:rPr>
        <w:t>Para recordar y copiar en la carpeta…</w:t>
      </w:r>
    </w:p>
    <w:p w14:paraId="31A18DB2" w14:textId="77777777" w:rsidR="00AD5005" w:rsidRDefault="00AD5005" w:rsidP="00AD5005">
      <w:pPr>
        <w:rPr>
          <w:sz w:val="28"/>
        </w:rPr>
      </w:pPr>
      <w:r>
        <w:rPr>
          <w:noProof/>
          <w:sz w:val="28"/>
          <w:lang w:eastAsia="es-AR"/>
        </w:rPr>
        <w:lastRenderedPageBreak/>
        <w:drawing>
          <wp:inline distT="0" distB="0" distL="0" distR="0" wp14:anchorId="7AFECC4E" wp14:editId="1BF0B8C2">
            <wp:extent cx="6072110" cy="1981200"/>
            <wp:effectExtent l="0" t="0" r="508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213" cy="199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BC5C9" w14:textId="1113636A" w:rsidR="0050162D" w:rsidRPr="0050162D" w:rsidRDefault="0050162D" w:rsidP="0050162D">
      <w:pPr>
        <w:pStyle w:val="Prrafodelista"/>
        <w:rPr>
          <w:b/>
          <w:bCs/>
          <w:sz w:val="24"/>
          <w:szCs w:val="24"/>
        </w:rPr>
      </w:pPr>
    </w:p>
    <w:sectPr w:rsidR="0050162D" w:rsidRPr="00501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C6475B"/>
    <w:multiLevelType w:val="hybridMultilevel"/>
    <w:tmpl w:val="719C1214"/>
    <w:lvl w:ilvl="0" w:tplc="9E4093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B7A"/>
    <w:multiLevelType w:val="hybridMultilevel"/>
    <w:tmpl w:val="C09CC65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6756A"/>
    <w:multiLevelType w:val="hybridMultilevel"/>
    <w:tmpl w:val="DD2CA5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2D"/>
    <w:rsid w:val="002677EE"/>
    <w:rsid w:val="0047278F"/>
    <w:rsid w:val="0050162D"/>
    <w:rsid w:val="00965F8E"/>
    <w:rsid w:val="00AB16F2"/>
    <w:rsid w:val="00AD5005"/>
    <w:rsid w:val="00B46D8D"/>
    <w:rsid w:val="00CE5596"/>
    <w:rsid w:val="00CF7F5D"/>
    <w:rsid w:val="00D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0738"/>
  <w15:chartTrackingRefBased/>
  <w15:docId w15:val="{4061BEAB-AAE6-4AA4-B666-12BC300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62D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01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AD50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SLl06Ej9Fnw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hyperlink" Target="https://www.youtube.com/watch?v=BmfGI3rUlOc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2</cp:revision>
  <dcterms:created xsi:type="dcterms:W3CDTF">2020-07-01T00:24:00Z</dcterms:created>
  <dcterms:modified xsi:type="dcterms:W3CDTF">2020-07-01T00:24:00Z</dcterms:modified>
</cp:coreProperties>
</file>