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>
          <w:u w:val="single"/>
        </w:rPr>
      </w:pPr>
      <w:r w:rsidDel="00000000" w:rsidR="00000000" w:rsidRPr="00000000">
        <w:rPr>
          <w:u w:val="single"/>
          <w:rtl w:val="0"/>
        </w:rPr>
        <w:t xml:space="preserve">Matemáticas Jueves 10/9</w:t>
      </w:r>
    </w:p>
    <w:p w:rsidR="00000000" w:rsidDel="00000000" w:rsidP="00000000" w:rsidRDefault="00000000" w:rsidRPr="00000000" w14:paraId="00000003">
      <w:pPr>
        <w:rPr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  <w:t xml:space="preserve">La tarea del día de hoy no debes enviarmela para corregir. El primer punto debes copiarlo y resolverlo en la carpeta porque lo vamos a corregir en la próxima clase zoom. </w:t>
      </w:r>
    </w:p>
    <w:p w:rsidR="00000000" w:rsidDel="00000000" w:rsidP="00000000" w:rsidRDefault="00000000" w:rsidRPr="00000000" w14:paraId="00000006">
      <w:pPr>
        <w:rPr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numPr>
          <w:ilvl w:val="0"/>
          <w:numId w:val="2"/>
        </w:numPr>
        <w:ind w:left="720" w:hanging="360"/>
      </w:pPr>
      <w:r w:rsidDel="00000000" w:rsidR="00000000" w:rsidRPr="00000000">
        <w:rPr>
          <w:rtl w:val="0"/>
        </w:rPr>
        <w:t xml:space="preserve">Ayudamos a Nico a resolver este problema encontrando la fracción equivalente en cada caso. Marcar con V ó F según corresponda, podés hacer la prueba del método cruzado para encontrarlas más fácilmente. </w:t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numPr>
          <w:ilvl w:val="0"/>
          <w:numId w:val="1"/>
        </w:numPr>
        <w:ind w:left="720" w:hanging="360"/>
      </w:pPr>
      <w:r w:rsidDel="00000000" w:rsidR="00000000" w:rsidRPr="00000000">
        <w:rPr>
          <w:rtl w:val="0"/>
        </w:rPr>
        <w:t xml:space="preserve">2/3 es equivalente a    4/6   ……..</w:t>
      </w:r>
    </w:p>
    <w:p w:rsidR="00000000" w:rsidDel="00000000" w:rsidP="00000000" w:rsidRDefault="00000000" w:rsidRPr="00000000" w14:paraId="0000000B">
      <w:pPr>
        <w:numPr>
          <w:ilvl w:val="0"/>
          <w:numId w:val="1"/>
        </w:numPr>
        <w:ind w:left="720" w:hanging="360"/>
      </w:pPr>
      <w:r w:rsidDel="00000000" w:rsidR="00000000" w:rsidRPr="00000000">
        <w:rPr>
          <w:rtl w:val="0"/>
        </w:rPr>
        <w:t xml:space="preserve">5/6 es equivalente a 15/14 …….. </w:t>
      </w:r>
    </w:p>
    <w:p w:rsidR="00000000" w:rsidDel="00000000" w:rsidP="00000000" w:rsidRDefault="00000000" w:rsidRPr="00000000" w14:paraId="0000000C">
      <w:pPr>
        <w:numPr>
          <w:ilvl w:val="0"/>
          <w:numId w:val="1"/>
        </w:numPr>
        <w:ind w:left="720" w:hanging="360"/>
      </w:pPr>
      <w:r w:rsidDel="00000000" w:rsidR="00000000" w:rsidRPr="00000000">
        <w:rPr>
          <w:rtl w:val="0"/>
        </w:rPr>
        <w:t xml:space="preserve">1/4 es equivalente a 5/12 ………</w:t>
      </w:r>
    </w:p>
    <w:p w:rsidR="00000000" w:rsidDel="00000000" w:rsidP="00000000" w:rsidRDefault="00000000" w:rsidRPr="00000000" w14:paraId="0000000D">
      <w:pPr>
        <w:numPr>
          <w:ilvl w:val="0"/>
          <w:numId w:val="1"/>
        </w:numPr>
        <w:ind w:left="720" w:hanging="360"/>
      </w:pPr>
      <w:r w:rsidDel="00000000" w:rsidR="00000000" w:rsidRPr="00000000">
        <w:rPr>
          <w:rtl w:val="0"/>
        </w:rPr>
        <w:t xml:space="preserve">4/8 es equivalente a 20/40 ……….        </w:t>
      </w:r>
    </w:p>
    <w:p w:rsidR="00000000" w:rsidDel="00000000" w:rsidP="00000000" w:rsidRDefault="00000000" w:rsidRPr="00000000" w14:paraId="0000000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numPr>
          <w:ilvl w:val="0"/>
          <w:numId w:val="2"/>
        </w:numPr>
        <w:ind w:left="720" w:hanging="360"/>
      </w:pPr>
      <w:r w:rsidDel="00000000" w:rsidR="00000000" w:rsidRPr="00000000">
        <w:rPr>
          <w:rtl w:val="0"/>
        </w:rPr>
        <w:t xml:space="preserve">Trabajamos con la Plataforma, entramos a  Mis Aulas, vamos a Recursos,  Temas de repaso y a la derecha abrimos la carpeta “Fracciones”. Realizamos esas actividades en la Plataforma, recuerden que solas se corrigen cuando finalizamos.</w:t>
      </w:r>
    </w:p>
    <w:p w:rsidR="00000000" w:rsidDel="00000000" w:rsidP="00000000" w:rsidRDefault="00000000" w:rsidRPr="00000000" w14:paraId="00000012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3340100"/>
            <wp:effectExtent b="0" l="0" r="0" t="0"/>
            <wp:docPr id="2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0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>
          <w:u w:val="single"/>
        </w:rPr>
      </w:pPr>
      <w:r w:rsidDel="00000000" w:rsidR="00000000" w:rsidRPr="00000000">
        <w:rPr>
          <w:u w:val="single"/>
          <w:rtl w:val="0"/>
        </w:rPr>
        <w:t xml:space="preserve">Prácticas 10/9</w:t>
      </w:r>
    </w:p>
    <w:p w:rsidR="00000000" w:rsidDel="00000000" w:rsidP="00000000" w:rsidRDefault="00000000" w:rsidRPr="00000000" w14:paraId="0000001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/>
      </w:pPr>
      <w:r w:rsidDel="00000000" w:rsidR="00000000" w:rsidRPr="00000000">
        <w:rPr>
          <w:rtl w:val="0"/>
        </w:rPr>
        <w:t xml:space="preserve">“Técnica de estudio: reconocemos las ideas principales “</w:t>
      </w:r>
    </w:p>
    <w:p w:rsidR="00000000" w:rsidDel="00000000" w:rsidP="00000000" w:rsidRDefault="00000000" w:rsidRPr="00000000" w14:paraId="0000001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/>
      </w:pPr>
      <w:r w:rsidDel="00000000" w:rsidR="00000000" w:rsidRPr="00000000">
        <w:rPr>
          <w:rtl w:val="0"/>
        </w:rPr>
        <w:t xml:space="preserve">Hoy vamos a trabajar con nuestro manual , con el texto de la pág. 282: “Información nutricional” (utilizaremos un texto de C.Naturales) .</w:t>
      </w:r>
    </w:p>
    <w:p w:rsidR="00000000" w:rsidDel="00000000" w:rsidP="00000000" w:rsidRDefault="00000000" w:rsidRPr="00000000" w14:paraId="0000001D">
      <w:pPr>
        <w:rPr/>
      </w:pPr>
      <w:r w:rsidDel="00000000" w:rsidR="00000000" w:rsidRPr="00000000">
        <w:rPr>
          <w:rtl w:val="0"/>
        </w:rPr>
        <w:t xml:space="preserve">Seguí los siguientes pasos para aprender a encontrar las ideas principales de un texto.</w:t>
      </w:r>
    </w:p>
    <w:p w:rsidR="00000000" w:rsidDel="00000000" w:rsidP="00000000" w:rsidRDefault="00000000" w:rsidRPr="00000000" w14:paraId="0000001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/>
      </w:pPr>
      <w:r w:rsidDel="00000000" w:rsidR="00000000" w:rsidRPr="00000000">
        <w:rPr>
          <w:rtl w:val="0"/>
        </w:rPr>
        <w:t xml:space="preserve">Luego de tu lectura , escribí una oración (solo una) que contenga la información que consideres más importante del texto.</w:t>
      </w:r>
    </w:p>
    <w:p w:rsidR="00000000" w:rsidDel="00000000" w:rsidP="00000000" w:rsidRDefault="00000000" w:rsidRPr="00000000" w14:paraId="00000020">
      <w:pPr>
        <w:rPr/>
      </w:pPr>
      <w:r w:rsidDel="00000000" w:rsidR="00000000" w:rsidRPr="00000000">
        <w:rPr>
          <w:rtl w:val="0"/>
        </w:rPr>
        <w:t xml:space="preserve">Subrayá sólo lo más importante de cada párrafo.</w:t>
      </w:r>
    </w:p>
    <w:p w:rsidR="00000000" w:rsidDel="00000000" w:rsidP="00000000" w:rsidRDefault="00000000" w:rsidRPr="00000000" w14:paraId="00000021">
      <w:pPr>
        <w:rPr/>
      </w:pPr>
      <w:r w:rsidDel="00000000" w:rsidR="00000000" w:rsidRPr="00000000">
        <w:rPr>
          <w:rtl w:val="0"/>
        </w:rPr>
        <w:t xml:space="preserve">Pensá un título para cada párrafo y anotalo.</w:t>
      </w:r>
    </w:p>
    <w:p w:rsidR="00000000" w:rsidDel="00000000" w:rsidP="00000000" w:rsidRDefault="00000000" w:rsidRPr="00000000" w14:paraId="00000022">
      <w:pPr>
        <w:rPr/>
      </w:pPr>
      <w:r w:rsidDel="00000000" w:rsidR="00000000" w:rsidRPr="00000000">
        <w:rPr>
          <w:rtl w:val="0"/>
        </w:rPr>
        <w:t xml:space="preserve">Podés hacerlo así:</w:t>
      </w:r>
    </w:p>
    <w:p w:rsidR="00000000" w:rsidDel="00000000" w:rsidP="00000000" w:rsidRDefault="00000000" w:rsidRPr="00000000" w14:paraId="00000023">
      <w:pPr>
        <w:rPr/>
      </w:pPr>
      <w:r w:rsidDel="00000000" w:rsidR="00000000" w:rsidRPr="00000000">
        <w:rPr>
          <w:rtl w:val="0"/>
        </w:rPr>
        <w:t xml:space="preserve">Párrafo 1:………………………………………………..</w:t>
      </w:r>
    </w:p>
    <w:p w:rsidR="00000000" w:rsidDel="00000000" w:rsidP="00000000" w:rsidRDefault="00000000" w:rsidRPr="00000000" w14:paraId="00000024">
      <w:pPr>
        <w:rPr/>
      </w:pPr>
      <w:r w:rsidDel="00000000" w:rsidR="00000000" w:rsidRPr="00000000">
        <w:rPr>
          <w:rtl w:val="0"/>
        </w:rPr>
        <w:t xml:space="preserve">Párrafo 2:………………………………………………….</w:t>
      </w:r>
    </w:p>
    <w:p w:rsidR="00000000" w:rsidDel="00000000" w:rsidP="00000000" w:rsidRDefault="00000000" w:rsidRPr="00000000" w14:paraId="00000025">
      <w:pPr>
        <w:rPr/>
      </w:pPr>
      <w:r w:rsidDel="00000000" w:rsidR="00000000" w:rsidRPr="00000000">
        <w:rPr>
          <w:rtl w:val="0"/>
        </w:rPr>
        <w:t xml:space="preserve">Párrafo 3:…………………………………………………..</w:t>
      </w:r>
    </w:p>
    <w:p w:rsidR="00000000" w:rsidDel="00000000" w:rsidP="00000000" w:rsidRDefault="00000000" w:rsidRPr="00000000" w14:paraId="00000026">
      <w:pPr>
        <w:rPr/>
      </w:pPr>
      <w:r w:rsidDel="00000000" w:rsidR="00000000" w:rsidRPr="00000000">
        <w:rPr>
          <w:rtl w:val="0"/>
        </w:rPr>
        <w:t xml:space="preserve">Párrafo 4:…………………………………………………….</w:t>
      </w:r>
    </w:p>
    <w:p w:rsidR="00000000" w:rsidDel="00000000" w:rsidP="00000000" w:rsidRDefault="00000000" w:rsidRPr="00000000" w14:paraId="00000027">
      <w:pPr>
        <w:rPr/>
      </w:pPr>
      <w:r w:rsidDel="00000000" w:rsidR="00000000" w:rsidRPr="00000000">
        <w:rPr>
          <w:rtl w:val="0"/>
        </w:rPr>
        <w:t xml:space="preserve">Párrafo 5:……………………………………………………..</w:t>
      </w:r>
    </w:p>
    <w:p w:rsidR="00000000" w:rsidDel="00000000" w:rsidP="00000000" w:rsidRDefault="00000000" w:rsidRPr="00000000" w14:paraId="00000028">
      <w:pPr>
        <w:rPr/>
      </w:pPr>
      <w:r w:rsidDel="00000000" w:rsidR="00000000" w:rsidRPr="00000000">
        <w:rPr>
          <w:rtl w:val="0"/>
        </w:rPr>
        <w:t xml:space="preserve">La próxima semana continuaremos trabajando en este texto y en los pasos que siguen en esta técnica.</w:t>
      </w:r>
    </w:p>
    <w:p w:rsidR="00000000" w:rsidDel="00000000" w:rsidP="00000000" w:rsidRDefault="00000000" w:rsidRPr="00000000" w14:paraId="00000029">
      <w:pPr>
        <w:rPr/>
      </w:pPr>
      <w:r w:rsidDel="00000000" w:rsidR="00000000" w:rsidRPr="00000000">
        <w:rPr>
          <w:rtl w:val="0"/>
        </w:rPr>
        <w:t xml:space="preserve">Te dejo más abajo las imágenes, por si no tenés el manual, beso grande, Seño Fer.</w:t>
      </w:r>
    </w:p>
    <w:p w:rsidR="00000000" w:rsidDel="00000000" w:rsidP="00000000" w:rsidRDefault="00000000" w:rsidRPr="00000000" w14:paraId="0000002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3111500"/>
            <wp:effectExtent b="0" l="0" r="0" t="0"/>
            <wp:docPr id="3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11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2641600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41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5840" w:w="12240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➔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◆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◆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3.png"/><Relationship Id="rId7" Type="http://schemas.openxmlformats.org/officeDocument/2006/relationships/image" Target="media/image2.png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