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Ciencias 24/6</w:t>
      </w:r>
    </w:p>
    <w:p w:rsidR="00000000" w:rsidDel="00000000" w:rsidP="00000000" w:rsidRDefault="00000000" w:rsidRPr="00000000" w14:paraId="00000002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Climas de Argentina</w:t>
      </w:r>
    </w:p>
    <w:p w:rsidR="00000000" w:rsidDel="00000000" w:rsidP="00000000" w:rsidRDefault="00000000" w:rsidRPr="00000000" w14:paraId="00000004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Leé la página 94 del libro. Luego subrayá las ideas principales y escribí  un texto contando lo más importante, como hicimos con el Sistema nervioso y endocrino de Ciencias Naturales en la clase Zoom.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Nombrá los distintos tipos de climas en Argentina.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¿Cómo es cada uno según la zona?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¿Qué tipo de clima tenemos en el lugar donde vivimos?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Hora de poner en práctica lo aprendido en este juego de mosaicos.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es.educaplay.com/recursos-educativos/6043280-climas_de_argentina.html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 LAS ACOTACIONES”:  </w:t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MIRÁ EL VIDEO DE LA SEÑO FER.</w:t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LEÉ LA SIGUIENTE EXPLICACIÓN.</w:t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REALIZÁ LA CONSIGNA.</w:t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https://drive.google.com/file/d/1jSH8LtHkQcOhLhQbgBpgODiwKuVMfgZQ/view?usp=sharing</w:t>
      </w:r>
    </w:p>
    <w:p w:rsidR="00000000" w:rsidDel="00000000" w:rsidP="00000000" w:rsidRDefault="00000000" w:rsidRPr="00000000" w14:paraId="00000018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81575" cy="165735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81575" cy="1828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-BUSCÁ EN  LA OBRA “CAMPANAS EN LA NOCHE”  CUATRO ACOTACIONES PARA CADA COLUMNA ( OBSERVÁ LOS EJEMPLOS):</w:t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ESTADO DE ÁNIMO DE                                           </w:t>
        <w:tab/>
        <w:t xml:space="preserve">MOVIMIENTOS</w:t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LOS PERSONAJES                                          </w:t>
        <w:tab/>
        <w:t xml:space="preserve">DE LOS PERSONAJES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EJ: (IRÓNICO- BURLÓN)                                                                </w:t>
        <w:tab/>
        <w:t xml:space="preserve">EJ:  (SALE DEL ESCENARIO)</w:t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19625" cy="393382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93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81575" cy="675322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75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4981575" cy="6638925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3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972050" cy="677227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77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972050" cy="53340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33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2" Type="http://schemas.openxmlformats.org/officeDocument/2006/relationships/image" Target="media/image4.png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