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613" w:rsidRPr="005F14BB" w:rsidRDefault="00201613" w:rsidP="00201613">
      <w:pPr>
        <w:jc w:val="center"/>
        <w:rPr>
          <w:lang w:val="en-US"/>
        </w:rPr>
      </w:pPr>
      <w:proofErr w:type="spellStart"/>
      <w:r w:rsidRPr="005F14BB">
        <w:rPr>
          <w:lang w:val="en-US"/>
        </w:rPr>
        <w:t>Colegio</w:t>
      </w:r>
      <w:proofErr w:type="spellEnd"/>
      <w:r w:rsidRPr="005F14BB">
        <w:rPr>
          <w:lang w:val="en-US"/>
        </w:rPr>
        <w:t xml:space="preserve"> </w:t>
      </w:r>
      <w:proofErr w:type="spellStart"/>
      <w:r w:rsidRPr="005F14BB">
        <w:rPr>
          <w:lang w:val="en-US"/>
        </w:rPr>
        <w:t>Modelo</w:t>
      </w:r>
      <w:proofErr w:type="spellEnd"/>
      <w:r w:rsidRPr="005F14BB">
        <w:rPr>
          <w:lang w:val="en-US"/>
        </w:rPr>
        <w:t xml:space="preserve"> </w:t>
      </w:r>
      <w:proofErr w:type="spellStart"/>
      <w:r w:rsidRPr="005F14BB">
        <w:rPr>
          <w:lang w:val="en-US"/>
        </w:rPr>
        <w:t>Mármol</w:t>
      </w:r>
      <w:proofErr w:type="spellEnd"/>
    </w:p>
    <w:p w:rsidR="00A031F2" w:rsidRDefault="00A031F2" w:rsidP="00A031F2">
      <w:pPr>
        <w:jc w:val="right"/>
        <w:rPr>
          <w:lang w:val="en-US"/>
        </w:rPr>
      </w:pPr>
      <w:r w:rsidRPr="005F14BB">
        <w:rPr>
          <w:lang w:val="en-US"/>
        </w:rPr>
        <w:t xml:space="preserve">Tuesday </w:t>
      </w:r>
      <w:r w:rsidR="00E97B89">
        <w:rPr>
          <w:lang w:val="en-US"/>
        </w:rPr>
        <w:t>1</w:t>
      </w:r>
      <w:r w:rsidR="00E97B89" w:rsidRPr="00E97B89">
        <w:rPr>
          <w:vertAlign w:val="superscript"/>
          <w:lang w:val="en-US"/>
        </w:rPr>
        <w:t>st</w:t>
      </w:r>
      <w:r w:rsidR="00E97B89">
        <w:rPr>
          <w:lang w:val="en-US"/>
        </w:rPr>
        <w:t xml:space="preserve"> September</w:t>
      </w:r>
    </w:p>
    <w:p w:rsidR="00E97B89" w:rsidRPr="005F14BB" w:rsidRDefault="00E97B89" w:rsidP="00A031F2">
      <w:pPr>
        <w:jc w:val="right"/>
        <w:rPr>
          <w:lang w:val="en-US"/>
        </w:rPr>
      </w:pPr>
      <w:bookmarkStart w:id="0" w:name="_GoBack"/>
      <w:bookmarkEnd w:id="0"/>
    </w:p>
    <w:p w:rsidR="00201613" w:rsidRPr="00967387" w:rsidRDefault="00201613" w:rsidP="0020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</w:rPr>
      </w:pPr>
      <w:proofErr w:type="spellStart"/>
      <w:r>
        <w:t>Student’s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 </w:t>
      </w:r>
      <w:proofErr w:type="spellStart"/>
      <w:r>
        <w:t>pages</w:t>
      </w:r>
      <w:proofErr w:type="spellEnd"/>
      <w:r>
        <w:t xml:space="preserve"> 28 &amp;29_</w:t>
      </w:r>
      <w:r w:rsidRPr="00967387">
        <w:rPr>
          <w:b/>
        </w:rPr>
        <w:t xml:space="preserve"> </w:t>
      </w:r>
      <w:proofErr w:type="spellStart"/>
      <w:r w:rsidRPr="00967387">
        <w:rPr>
          <w:b/>
        </w:rPr>
        <w:t>We</w:t>
      </w:r>
      <w:proofErr w:type="spellEnd"/>
      <w:r w:rsidRPr="00967387">
        <w:rPr>
          <w:b/>
        </w:rPr>
        <w:t xml:space="preserve"> are </w:t>
      </w:r>
      <w:proofErr w:type="spellStart"/>
      <w:r w:rsidRPr="00967387">
        <w:rPr>
          <w:b/>
        </w:rPr>
        <w:t>going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to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check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the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activities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via</w:t>
      </w:r>
      <w:proofErr w:type="spellEnd"/>
      <w:r w:rsidRPr="00967387">
        <w:rPr>
          <w:b/>
        </w:rPr>
        <w:t xml:space="preserve"> Zoom </w:t>
      </w:r>
      <w:r w:rsidR="00732DCC" w:rsidRPr="00967387">
        <w:rPr>
          <w:b/>
        </w:rPr>
        <w:t>(Realizaremos</w:t>
      </w:r>
      <w:r w:rsidRPr="00967387">
        <w:rPr>
          <w:b/>
        </w:rPr>
        <w:t xml:space="preserve"> la corrección de las actividades en nuestro encuentro de Zoom)</w:t>
      </w:r>
    </w:p>
    <w:p w:rsidR="00201613" w:rsidRDefault="00201613" w:rsidP="00201613"/>
    <w:p w:rsidR="001B2BA2" w:rsidRDefault="00201613" w:rsidP="00201613">
      <w:pPr>
        <w:jc w:val="center"/>
      </w:pPr>
      <w:r>
        <w:rPr>
          <w:noProof/>
          <w:lang w:eastAsia="es-ES"/>
        </w:rPr>
        <w:drawing>
          <wp:inline distT="0" distB="0" distL="0" distR="0" wp14:anchorId="271F3ECA" wp14:editId="74B89DCD">
            <wp:extent cx="3778187" cy="662152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38" cy="6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13" w:rsidRDefault="00201613" w:rsidP="00DE5354">
      <w:r>
        <w:rPr>
          <w:noProof/>
          <w:lang w:eastAsia="es-ES"/>
        </w:rPr>
        <w:drawing>
          <wp:inline distT="0" distB="0" distL="0" distR="0">
            <wp:extent cx="2255520" cy="46189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18" cy="4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13">
        <w:object w:dxaOrig="15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7pt;height:40.3pt" o:ole="">
            <v:imagedata r:id="rId8" o:title=""/>
          </v:shape>
          <o:OLEObject Type="Embed" ProgID="Package" ShapeID="_x0000_i1025" DrawAspect="Content" ObjectID="_1659724116" r:id="rId9"/>
        </w:object>
      </w:r>
    </w:p>
    <w:p w:rsidR="00201613" w:rsidRDefault="00201613" w:rsidP="0020161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275448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13">
        <w:object w:dxaOrig="1591" w:dyaOrig="811">
          <v:shape id="_x0000_i1026" type="#_x0000_t75" style="width:79.7pt;height:40.3pt" o:ole="">
            <v:imagedata r:id="rId11" o:title=""/>
          </v:shape>
          <o:OLEObject Type="Embed" ProgID="Package" ShapeID="_x0000_i1026" DrawAspect="Content" ObjectID="_1659724117" r:id="rId12"/>
        </w:object>
      </w:r>
    </w:p>
    <w:p w:rsidR="00201613" w:rsidRDefault="00201613" w:rsidP="0020161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267405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29" w:rsidRPr="00DE5354" w:rsidRDefault="00DE5354" w:rsidP="00C57FE2">
      <w:pPr>
        <w:shd w:val="clear" w:color="auto" w:fill="F2DBDB" w:themeFill="accent2" w:themeFillTint="33"/>
        <w:spacing w:before="600" w:after="300" w:line="240" w:lineRule="auto"/>
        <w:outlineLvl w:val="2"/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</w:pPr>
      <w:proofErr w:type="spellStart"/>
      <w:r w:rsidRPr="00DE5354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There</w:t>
      </w:r>
      <w:proofErr w:type="spellEnd"/>
      <w:r w:rsidRPr="00DE5354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 xml:space="preserve"> </w:t>
      </w:r>
      <w:proofErr w:type="spellStart"/>
      <w:r w:rsidRPr="00DE5354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is</w:t>
      </w:r>
      <w:proofErr w:type="spellEnd"/>
      <w:r w:rsidRPr="00DE5354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 xml:space="preserve"> /</w:t>
      </w:r>
      <w:proofErr w:type="spellStart"/>
      <w:r w:rsidRPr="00DE5354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there</w:t>
      </w:r>
      <w:proofErr w:type="spellEnd"/>
      <w:r w:rsidRPr="00DE5354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 xml:space="preserve"> are</w:t>
      </w:r>
    </w:p>
    <w:p w:rsidR="00DE5354" w:rsidRPr="00DE5354" w:rsidRDefault="00DE5354" w:rsidP="00DE5354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Futura Md BT" w:hAnsi="Futura Md BT" w:cs="Arial"/>
          <w:color w:val="424242"/>
          <w:sz w:val="20"/>
          <w:szCs w:val="20"/>
        </w:rPr>
      </w:pPr>
      <w:r w:rsidRPr="00DE5354">
        <w:rPr>
          <w:rFonts w:ascii="Futura Md BT" w:hAnsi="Futura Md BT" w:cs="Arial"/>
          <w:color w:val="424242"/>
          <w:sz w:val="20"/>
          <w:szCs w:val="20"/>
        </w:rPr>
        <w:lastRenderedPageBreak/>
        <w:t>Las expresiones</w:t>
      </w:r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> </w:t>
      </w:r>
      <w:proofErr w:type="spellStart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>there</w:t>
      </w:r>
      <w:proofErr w:type="spellEnd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>is</w:t>
      </w:r>
      <w:proofErr w:type="spellEnd"/>
      <w:r w:rsidRPr="00DE5354">
        <w:rPr>
          <w:rFonts w:ascii="Futura Md BT" w:hAnsi="Futura Md BT" w:cs="Arial"/>
          <w:color w:val="424242"/>
          <w:sz w:val="20"/>
          <w:szCs w:val="20"/>
        </w:rPr>
        <w:t> y </w:t>
      </w:r>
      <w:proofErr w:type="spellStart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>there</w:t>
      </w:r>
      <w:proofErr w:type="spellEnd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 xml:space="preserve"> are</w:t>
      </w:r>
      <w:r w:rsidRPr="00DE5354">
        <w:rPr>
          <w:rFonts w:ascii="Futura Md BT" w:hAnsi="Futura Md BT" w:cs="Arial"/>
          <w:color w:val="424242"/>
          <w:sz w:val="20"/>
          <w:szCs w:val="20"/>
        </w:rPr>
        <w:t xml:space="preserve"> hablan de la existencia o no-existencia de las cosas, como en </w:t>
      </w:r>
      <w:r w:rsidR="00C57FE2" w:rsidRPr="00DE5354">
        <w:rPr>
          <w:rFonts w:ascii="Futura Md BT" w:hAnsi="Futura Md BT" w:cs="Arial"/>
          <w:color w:val="424242"/>
          <w:sz w:val="20"/>
          <w:szCs w:val="20"/>
        </w:rPr>
        <w:t>español:</w:t>
      </w:r>
      <w:r w:rsidRPr="00DE5354">
        <w:rPr>
          <w:rFonts w:ascii="Futura Md BT" w:hAnsi="Futura Md BT" w:cs="Arial"/>
          <w:color w:val="424242"/>
          <w:sz w:val="20"/>
          <w:szCs w:val="20"/>
        </w:rPr>
        <w:t xml:space="preserve"> </w:t>
      </w:r>
      <w:r w:rsidRPr="00DE5354">
        <w:rPr>
          <w:rFonts w:ascii="Futura Md BT" w:hAnsi="Futura Md BT" w:cs="Arial"/>
          <w:b/>
          <w:bCs/>
          <w:color w:val="424242"/>
          <w:sz w:val="20"/>
          <w:szCs w:val="20"/>
          <w:bdr w:val="none" w:sz="0" w:space="0" w:color="auto" w:frame="1"/>
        </w:rPr>
        <w:t>hay</w:t>
      </w:r>
      <w:r w:rsidRPr="00DE5354">
        <w:rPr>
          <w:rFonts w:ascii="Futura Md BT" w:hAnsi="Futura Md BT" w:cs="Arial"/>
          <w:color w:val="424242"/>
          <w:sz w:val="20"/>
          <w:szCs w:val="20"/>
        </w:rPr>
        <w:t>.</w:t>
      </w:r>
    </w:p>
    <w:p w:rsidR="00DE5354" w:rsidRPr="00DE5354" w:rsidRDefault="00DE5354" w:rsidP="00DE5354">
      <w:pPr>
        <w:pStyle w:val="NormalWeb"/>
        <w:shd w:val="clear" w:color="auto" w:fill="FFFFFF"/>
        <w:spacing w:before="0" w:beforeAutospacing="0" w:after="300" w:afterAutospacing="0" w:line="384" w:lineRule="atLeast"/>
        <w:textAlignment w:val="baseline"/>
        <w:rPr>
          <w:rFonts w:ascii="Futura Md BT" w:hAnsi="Futura Md BT" w:cs="Arial"/>
          <w:color w:val="424242"/>
          <w:sz w:val="20"/>
          <w:szCs w:val="20"/>
        </w:rPr>
      </w:pPr>
      <w:r w:rsidRPr="00DE5354">
        <w:rPr>
          <w:rFonts w:ascii="Futura Md BT" w:hAnsi="Futura Md BT" w:cs="Arial"/>
          <w:color w:val="424242"/>
          <w:sz w:val="20"/>
          <w:szCs w:val="20"/>
        </w:rPr>
        <w:t>Por ejemplo…</w:t>
      </w:r>
    </w:p>
    <w:p w:rsidR="00DE5354" w:rsidRPr="00DE5354" w:rsidRDefault="00DE5354" w:rsidP="00DE5354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Futura Md BT" w:hAnsi="Futura Md BT" w:cs="Arial"/>
          <w:color w:val="424242"/>
          <w:sz w:val="20"/>
          <w:szCs w:val="20"/>
          <w:lang w:val="en-US"/>
        </w:rPr>
      </w:pPr>
      <w:r w:rsidRPr="00DE5354">
        <w:rPr>
          <w:rFonts w:ascii="Futura Md BT" w:hAnsi="Futura Md BT" w:cs="Arial"/>
          <w:color w:val="424242"/>
          <w:sz w:val="20"/>
          <w:szCs w:val="20"/>
        </w:rPr>
        <w:t xml:space="preserve">Hay algo de café en la cocina. </w:t>
      </w:r>
      <w:r w:rsidRPr="00DE5354">
        <w:rPr>
          <w:rFonts w:ascii="Futura Md BT" w:hAnsi="Futura Md BT" w:cs="Arial"/>
          <w:color w:val="424242"/>
          <w:sz w:val="20"/>
          <w:szCs w:val="20"/>
          <w:lang w:val="en-US"/>
        </w:rPr>
        <w:t>= </w:t>
      </w:r>
      <w:r w:rsidRPr="00DE5354">
        <w:rPr>
          <w:rFonts w:ascii="Futura Md BT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/>
        </w:rPr>
        <w:t>There is some coffee in the kitchen</w:t>
      </w:r>
    </w:p>
    <w:p w:rsidR="00DE5354" w:rsidRPr="00DE5354" w:rsidRDefault="00DE5354" w:rsidP="00DE5354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Futura Md BT" w:hAnsi="Futura Md BT" w:cs="Arial"/>
          <w:color w:val="424242"/>
          <w:sz w:val="20"/>
          <w:szCs w:val="20"/>
          <w:lang w:val="en-US"/>
        </w:rPr>
      </w:pPr>
      <w:r w:rsidRPr="00DE5354">
        <w:rPr>
          <w:rFonts w:ascii="Futura Md BT" w:hAnsi="Futura Md BT" w:cs="Arial"/>
          <w:color w:val="424242"/>
          <w:sz w:val="20"/>
          <w:szCs w:val="20"/>
        </w:rPr>
        <w:t xml:space="preserve">Hay dos personas en el ascensor. </w:t>
      </w:r>
      <w:r w:rsidRPr="00DE5354">
        <w:rPr>
          <w:rFonts w:ascii="Futura Md BT" w:hAnsi="Futura Md BT" w:cs="Arial"/>
          <w:color w:val="424242"/>
          <w:sz w:val="20"/>
          <w:szCs w:val="20"/>
          <w:lang w:val="en-US"/>
        </w:rPr>
        <w:t>= </w:t>
      </w:r>
      <w:r w:rsidRPr="00DE5354">
        <w:rPr>
          <w:rFonts w:ascii="Futura Md BT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/>
        </w:rPr>
        <w:t>There are two people in the elevator.</w:t>
      </w:r>
    </w:p>
    <w:p w:rsidR="00DE5354" w:rsidRDefault="00DE5354" w:rsidP="00DE5354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Futura Md BT" w:hAnsi="Futura Md BT" w:cs="Arial"/>
          <w:color w:val="424242"/>
          <w:sz w:val="20"/>
          <w:szCs w:val="20"/>
        </w:rPr>
      </w:pPr>
      <w:r w:rsidRPr="00DE5354">
        <w:rPr>
          <w:rFonts w:ascii="Futura Md BT" w:hAnsi="Futura Md BT" w:cs="Arial"/>
          <w:color w:val="424242"/>
          <w:sz w:val="20"/>
          <w:szCs w:val="20"/>
        </w:rPr>
        <w:t>La gran diferencia con el español es que en inglés diferenciamos entre </w:t>
      </w:r>
      <w:proofErr w:type="spellStart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>there</w:t>
      </w:r>
      <w:proofErr w:type="spellEnd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>is</w:t>
      </w:r>
      <w:proofErr w:type="spellEnd"/>
      <w:r w:rsidRPr="00DE5354">
        <w:rPr>
          <w:rFonts w:ascii="Futura Md BT" w:hAnsi="Futura Md BT" w:cs="Arial"/>
          <w:color w:val="424242"/>
          <w:sz w:val="20"/>
          <w:szCs w:val="20"/>
        </w:rPr>
        <w:t> en singular y </w:t>
      </w:r>
      <w:proofErr w:type="spellStart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>there</w:t>
      </w:r>
      <w:proofErr w:type="spellEnd"/>
      <w:r w:rsidRPr="00DE5354">
        <w:rPr>
          <w:rStyle w:val="Textoennegrita"/>
          <w:rFonts w:ascii="Futura Md BT" w:hAnsi="Futura Md BT" w:cs="Arial"/>
          <w:color w:val="424242"/>
          <w:sz w:val="20"/>
          <w:szCs w:val="20"/>
          <w:bdr w:val="none" w:sz="0" w:space="0" w:color="auto" w:frame="1"/>
        </w:rPr>
        <w:t xml:space="preserve"> are</w:t>
      </w:r>
      <w:r w:rsidRPr="00DE5354">
        <w:rPr>
          <w:rFonts w:ascii="Futura Md BT" w:hAnsi="Futura Md BT" w:cs="Arial"/>
          <w:color w:val="424242"/>
          <w:sz w:val="20"/>
          <w:szCs w:val="20"/>
        </w:rPr>
        <w:t> en plural.</w:t>
      </w:r>
    </w:p>
    <w:p w:rsidR="00C57FE2" w:rsidRPr="00DE5354" w:rsidRDefault="00C57FE2" w:rsidP="00DE5354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Futura Md BT" w:hAnsi="Futura Md BT" w:cs="Arial"/>
          <w:color w:val="424242"/>
          <w:sz w:val="20"/>
          <w:szCs w:val="20"/>
        </w:rPr>
      </w:pPr>
    </w:p>
    <w:p w:rsidR="00C57FE2" w:rsidRPr="00C57FE2" w:rsidRDefault="00C57FE2" w:rsidP="00C57FE2">
      <w:pPr>
        <w:shd w:val="clear" w:color="auto" w:fill="FFFFFF"/>
        <w:spacing w:before="375" w:after="180" w:line="240" w:lineRule="auto"/>
        <w:outlineLvl w:val="1"/>
        <w:rPr>
          <w:rFonts w:ascii="Futura Md BT" w:eastAsia="Times New Roman" w:hAnsi="Futura Md BT" w:cs="Arial"/>
          <w:b/>
          <w:bCs/>
          <w:color w:val="424242"/>
          <w:sz w:val="20"/>
          <w:szCs w:val="20"/>
          <w:lang w:eastAsia="es-ES"/>
        </w:rPr>
      </w:pPr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lang w:eastAsia="es-ES"/>
        </w:rPr>
        <w:t xml:space="preserve">Cómo usar </w:t>
      </w:r>
      <w:proofErr w:type="spellStart"/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lang w:eastAsia="es-ES"/>
        </w:rPr>
        <w:t>there</w:t>
      </w:r>
      <w:proofErr w:type="spellEnd"/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lang w:eastAsia="es-ES"/>
        </w:rPr>
        <w:t xml:space="preserve"> </w:t>
      </w:r>
      <w:proofErr w:type="spellStart"/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lang w:eastAsia="es-ES"/>
        </w:rPr>
        <w:t>is</w:t>
      </w:r>
      <w:proofErr w:type="spellEnd"/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lang w:eastAsia="es-ES"/>
        </w:rPr>
        <w:t xml:space="preserve"> y </w:t>
      </w:r>
      <w:proofErr w:type="spellStart"/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lang w:eastAsia="es-ES"/>
        </w:rPr>
        <w:t>there</w:t>
      </w:r>
      <w:proofErr w:type="spellEnd"/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lang w:eastAsia="es-ES"/>
        </w:rPr>
        <w:t xml:space="preserve"> are en negaciones y preguntas</w:t>
      </w:r>
    </w:p>
    <w:p w:rsidR="00C57FE2" w:rsidRP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eastAsia="es-ES"/>
        </w:rPr>
      </w:pPr>
      <w:r w:rsidRPr="00C57FE2">
        <w:rPr>
          <w:rFonts w:ascii="Futura Md BT" w:eastAsia="Times New Roman" w:hAnsi="Futura Md BT" w:cs="Arial"/>
          <w:color w:val="424242"/>
          <w:sz w:val="20"/>
          <w:szCs w:val="20"/>
          <w:lang w:eastAsia="es-ES"/>
        </w:rPr>
        <w:t>Para hacer la negación, se usa </w:t>
      </w:r>
      <w:proofErr w:type="spellStart"/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bdr w:val="none" w:sz="0" w:space="0" w:color="auto" w:frame="1"/>
          <w:lang w:eastAsia="es-ES"/>
        </w:rPr>
        <w:t>isn’t</w:t>
      </w:r>
      <w:proofErr w:type="spellEnd"/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bdr w:val="none" w:sz="0" w:space="0" w:color="auto" w:frame="1"/>
          <w:lang w:eastAsia="es-ES"/>
        </w:rPr>
        <w:t>/</w:t>
      </w:r>
      <w:proofErr w:type="spellStart"/>
      <w:r w:rsidRPr="00C57FE2">
        <w:rPr>
          <w:rFonts w:ascii="Futura Md BT" w:eastAsia="Times New Roman" w:hAnsi="Futura Md BT" w:cs="Arial"/>
          <w:b/>
          <w:bCs/>
          <w:color w:val="424242"/>
          <w:sz w:val="20"/>
          <w:szCs w:val="20"/>
          <w:bdr w:val="none" w:sz="0" w:space="0" w:color="auto" w:frame="1"/>
          <w:lang w:eastAsia="es-ES"/>
        </w:rPr>
        <w:t>aren’t</w:t>
      </w:r>
      <w:proofErr w:type="spellEnd"/>
      <w:r w:rsidRPr="00C57FE2">
        <w:rPr>
          <w:rFonts w:ascii="Futura Md BT" w:eastAsia="Times New Roman" w:hAnsi="Futura Md BT" w:cs="Arial"/>
          <w:color w:val="424242"/>
          <w:sz w:val="20"/>
          <w:szCs w:val="20"/>
          <w:lang w:eastAsia="es-ES"/>
        </w:rPr>
        <w:t>, como siempre, según el sustantivo singular o plural.</w:t>
      </w:r>
    </w:p>
    <w:p w:rsidR="00C57FE2" w:rsidRP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val="en-US" w:eastAsia="es-ES"/>
        </w:rPr>
      </w:pPr>
      <w:r w:rsidRPr="00C57FE2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There isn’t any food in the fridge.</w:t>
      </w:r>
    </w:p>
    <w:p w:rsidR="00C57FE2" w:rsidRP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val="en-US" w:eastAsia="es-ES"/>
        </w:rPr>
      </w:pPr>
      <w:r w:rsidRPr="00C57FE2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There aren’t any cats in the living room.</w:t>
      </w:r>
    </w:p>
    <w:p w:rsidR="00C57FE2" w:rsidRP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val="en-US" w:eastAsia="es-ES"/>
        </w:rPr>
      </w:pPr>
      <w:r w:rsidRPr="00C57FE2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There isn’t a church near here.</w:t>
      </w:r>
    </w:p>
    <w:p w:rsidR="00C57FE2" w:rsidRP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val="en-US" w:eastAsia="es-ES"/>
        </w:rPr>
      </w:pPr>
      <w:r w:rsidRPr="00C57FE2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There aren’t any shops on this street.</w:t>
      </w:r>
    </w:p>
    <w:p w:rsidR="00C57FE2" w:rsidRDefault="00C57FE2" w:rsidP="00C57FE2">
      <w:pPr>
        <w:shd w:val="clear" w:color="auto" w:fill="FFFFFF"/>
        <w:spacing w:after="300" w:line="384" w:lineRule="atLeast"/>
        <w:textAlignment w:val="baseline"/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</w:pPr>
    </w:p>
    <w:p w:rsidR="00C57FE2" w:rsidRPr="00C57FE2" w:rsidRDefault="00C57FE2" w:rsidP="00C57FE2">
      <w:pPr>
        <w:shd w:val="clear" w:color="auto" w:fill="FFFFFF"/>
        <w:spacing w:after="30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eastAsia="es-ES"/>
        </w:rPr>
      </w:pPr>
      <w:r w:rsidRPr="00C57FE2">
        <w:rPr>
          <w:rFonts w:ascii="Futura Md BT" w:eastAsia="Times New Roman" w:hAnsi="Futura Md BT" w:cs="Arial"/>
          <w:color w:val="424242"/>
          <w:sz w:val="20"/>
          <w:szCs w:val="20"/>
          <w:lang w:eastAsia="es-ES"/>
        </w:rPr>
        <w:t>La pregunta se hace colocando el verbo al principio de la frase, y la respuesta corta se hace repitiendo las mismas palabras en singular o plural, positivo o negativo, según el caso.</w:t>
      </w:r>
    </w:p>
    <w:p w:rsidR="00C57FE2" w:rsidRP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val="en-US" w:eastAsia="es-ES"/>
        </w:rPr>
      </w:pPr>
      <w:r w:rsidRPr="00C57FE2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Q: Are there any shops on this street?</w:t>
      </w:r>
    </w:p>
    <w:p w:rsidR="00C57FE2" w:rsidRP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val="en-US" w:eastAsia="es-ES"/>
        </w:rPr>
      </w:pPr>
      <w:r w:rsidRPr="00C57FE2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A: Yes, there are.</w:t>
      </w:r>
    </w:p>
    <w:p w:rsid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</w:pPr>
    </w:p>
    <w:p w:rsidR="00C57FE2" w:rsidRP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4"/>
          <w:szCs w:val="24"/>
          <w:lang w:val="en-US" w:eastAsia="es-ES"/>
        </w:rPr>
      </w:pPr>
      <w:r w:rsidRPr="00C57FE2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Q: Is there any food in the fridge?</w:t>
      </w:r>
    </w:p>
    <w:p w:rsid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val="en-US" w:eastAsia="es-ES"/>
        </w:rPr>
      </w:pPr>
      <w:r w:rsidRPr="00C57FE2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A: Yes, there is.</w:t>
      </w:r>
    </w:p>
    <w:p w:rsid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val="en-US" w:eastAsia="es-ES"/>
        </w:rPr>
      </w:pPr>
    </w:p>
    <w:p w:rsidR="00C57FE2" w:rsidRPr="00C57FE2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color w:val="424242"/>
          <w:sz w:val="20"/>
          <w:szCs w:val="20"/>
          <w:lang w:val="en-US" w:eastAsia="es-ES"/>
        </w:rPr>
      </w:pPr>
      <w:r w:rsidRPr="00C57FE2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Q: Are there any people on the train?</w:t>
      </w:r>
    </w:p>
    <w:p w:rsidR="00C57FE2" w:rsidRPr="005F14BB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</w:pPr>
      <w:r w:rsidRPr="005F14BB"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  <w:t>A: No, there aren’t.</w:t>
      </w:r>
    </w:p>
    <w:p w:rsidR="00C57FE2" w:rsidRPr="005F14BB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</w:pPr>
    </w:p>
    <w:p w:rsidR="00C57FE2" w:rsidRPr="005F14BB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</w:pPr>
    </w:p>
    <w:p w:rsidR="00C57FE2" w:rsidRPr="005F14BB" w:rsidRDefault="00C57FE2" w:rsidP="00C57FE2">
      <w:pPr>
        <w:shd w:val="clear" w:color="auto" w:fill="FFFFFF"/>
        <w:spacing w:after="0" w:line="384" w:lineRule="atLeast"/>
        <w:textAlignment w:val="baseline"/>
        <w:rPr>
          <w:rFonts w:ascii="Futura Md BT" w:eastAsia="Times New Roman" w:hAnsi="Futura Md BT" w:cs="Arial"/>
          <w:i/>
          <w:iCs/>
          <w:color w:val="424242"/>
          <w:sz w:val="20"/>
          <w:szCs w:val="20"/>
          <w:bdr w:val="none" w:sz="0" w:space="0" w:color="auto" w:frame="1"/>
          <w:lang w:val="en-US" w:eastAsia="es-ES"/>
        </w:rPr>
      </w:pPr>
    </w:p>
    <w:p w:rsidR="00C57FE2" w:rsidRPr="005F14BB" w:rsidRDefault="00C57FE2" w:rsidP="00C57FE2">
      <w:pPr>
        <w:shd w:val="clear" w:color="auto" w:fill="F2DBDB" w:themeFill="accent2" w:themeFillTint="33"/>
        <w:spacing w:after="0" w:line="384" w:lineRule="atLeast"/>
        <w:textAlignment w:val="baseline"/>
        <w:rPr>
          <w:rFonts w:ascii="Futura Md BT" w:eastAsia="Times New Roman" w:hAnsi="Futura Md BT" w:cs="Arial"/>
          <w:b/>
          <w:i/>
          <w:iCs/>
          <w:color w:val="424242"/>
          <w:sz w:val="24"/>
          <w:szCs w:val="24"/>
          <w:bdr w:val="none" w:sz="0" w:space="0" w:color="auto" w:frame="1"/>
          <w:lang w:val="en-US" w:eastAsia="es-ES"/>
        </w:rPr>
      </w:pPr>
      <w:r w:rsidRPr="005F14BB">
        <w:rPr>
          <w:rFonts w:ascii="Futura Md BT" w:eastAsia="Times New Roman" w:hAnsi="Futura Md BT" w:cs="Arial"/>
          <w:b/>
          <w:i/>
          <w:iCs/>
          <w:color w:val="424242"/>
          <w:sz w:val="24"/>
          <w:szCs w:val="24"/>
          <w:bdr w:val="none" w:sz="0" w:space="0" w:color="auto" w:frame="1"/>
          <w:lang w:val="en-US" w:eastAsia="es-ES"/>
        </w:rPr>
        <w:t xml:space="preserve">Some / any </w:t>
      </w:r>
    </w:p>
    <w:p w:rsidR="0094633A" w:rsidRPr="0094633A" w:rsidRDefault="0094633A" w:rsidP="00C57FE2">
      <w:pPr>
        <w:spacing w:before="600" w:after="300" w:line="240" w:lineRule="auto"/>
        <w:outlineLvl w:val="2"/>
        <w:rPr>
          <w:rFonts w:ascii="Futura Md BT" w:eastAsia="Times New Roman" w:hAnsi="Futura Md BT" w:cs="Times New Roman"/>
          <w:b/>
          <w:bCs/>
          <w:color w:val="333333"/>
          <w:sz w:val="28"/>
          <w:szCs w:val="28"/>
          <w:lang w:eastAsia="es-ES"/>
        </w:rPr>
      </w:pPr>
      <w:r w:rsidRPr="0094633A">
        <w:rPr>
          <w:rFonts w:ascii="Futura Md BT" w:eastAsia="Times New Roman" w:hAnsi="Futura Md BT" w:cs="Times New Roman"/>
          <w:b/>
          <w:bCs/>
          <w:color w:val="333333"/>
          <w:sz w:val="28"/>
          <w:szCs w:val="28"/>
          <w:lang w:eastAsia="es-ES"/>
        </w:rPr>
        <w:t>El uso de </w:t>
      </w:r>
      <w:proofErr w:type="spellStart"/>
      <w:r w:rsidRPr="00C57FE2">
        <w:rPr>
          <w:rFonts w:ascii="Futura Md BT" w:eastAsia="Times New Roman" w:hAnsi="Futura Md BT" w:cs="Times New Roman"/>
          <w:b/>
          <w:bCs/>
          <w:i/>
          <w:iCs/>
          <w:color w:val="333333"/>
          <w:sz w:val="28"/>
          <w:szCs w:val="28"/>
          <w:lang w:eastAsia="es-ES"/>
        </w:rPr>
        <w:t>some</w:t>
      </w:r>
      <w:proofErr w:type="spellEnd"/>
      <w:r w:rsidRPr="0094633A">
        <w:rPr>
          <w:rFonts w:ascii="Futura Md BT" w:eastAsia="Times New Roman" w:hAnsi="Futura Md BT" w:cs="Times New Roman"/>
          <w:b/>
          <w:bCs/>
          <w:color w:val="333333"/>
          <w:sz w:val="28"/>
          <w:szCs w:val="28"/>
          <w:lang w:eastAsia="es-ES"/>
        </w:rPr>
        <w:t> y </w:t>
      </w:r>
      <w:proofErr w:type="spellStart"/>
      <w:r w:rsidRPr="00C57FE2">
        <w:rPr>
          <w:rFonts w:ascii="Futura Md BT" w:eastAsia="Times New Roman" w:hAnsi="Futura Md BT" w:cs="Times New Roman"/>
          <w:b/>
          <w:bCs/>
          <w:i/>
          <w:iCs/>
          <w:color w:val="333333"/>
          <w:sz w:val="28"/>
          <w:szCs w:val="28"/>
          <w:lang w:eastAsia="es-ES"/>
        </w:rPr>
        <w:t>any</w:t>
      </w:r>
      <w:proofErr w:type="spellEnd"/>
      <w:r w:rsidRPr="0094633A">
        <w:rPr>
          <w:rFonts w:ascii="Futura Md BT" w:eastAsia="Times New Roman" w:hAnsi="Futura Md BT" w:cs="Times New Roman"/>
          <w:b/>
          <w:bCs/>
          <w:color w:val="333333"/>
          <w:sz w:val="28"/>
          <w:szCs w:val="28"/>
          <w:lang w:eastAsia="es-ES"/>
        </w:rPr>
        <w:t>: ¿cuándo se usa cada uno?</w:t>
      </w:r>
    </w:p>
    <w:p w:rsidR="00BD2529" w:rsidRPr="00DE5354" w:rsidRDefault="00E97B89" w:rsidP="00BD2529">
      <w:pPr>
        <w:spacing w:before="300" w:after="300" w:line="240" w:lineRule="auto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hyperlink r:id="rId14" w:tgtFrame="_blank" w:history="1">
        <w:proofErr w:type="spellStart"/>
        <w:r w:rsidR="0094633A" w:rsidRPr="00DE5354">
          <w:rPr>
            <w:rFonts w:ascii="Futura Md BT" w:eastAsia="Times New Roman" w:hAnsi="Futura Md BT" w:cs="Times New Roman"/>
            <w:i/>
            <w:iCs/>
            <w:color w:val="333333"/>
            <w:sz w:val="20"/>
            <w:szCs w:val="20"/>
            <w:lang w:eastAsia="es-ES"/>
          </w:rPr>
          <w:t>Some</w:t>
        </w:r>
        <w:proofErr w:type="spellEnd"/>
        <w:r w:rsidR="0094633A" w:rsidRPr="00DE5354">
          <w:rPr>
            <w:rFonts w:ascii="Futura Md BT" w:eastAsia="Times New Roman" w:hAnsi="Futura Md BT" w:cs="Times New Roman"/>
            <w:color w:val="AF1685"/>
            <w:sz w:val="20"/>
            <w:szCs w:val="20"/>
            <w:lang w:eastAsia="es-ES"/>
          </w:rPr>
          <w:t> </w:t>
        </w:r>
        <w:r w:rsidR="0094633A" w:rsidRPr="00DE5354">
          <w:rPr>
            <w:rFonts w:ascii="Futura Md BT" w:eastAsia="Times New Roman" w:hAnsi="Futura Md BT" w:cs="Times New Roman"/>
            <w:sz w:val="20"/>
            <w:szCs w:val="20"/>
            <w:lang w:eastAsia="es-ES"/>
          </w:rPr>
          <w:t>y </w:t>
        </w:r>
        <w:proofErr w:type="spellStart"/>
        <w:r w:rsidR="0094633A" w:rsidRPr="00DE5354">
          <w:rPr>
            <w:rFonts w:ascii="Futura Md BT" w:eastAsia="Times New Roman" w:hAnsi="Futura Md BT" w:cs="Times New Roman"/>
            <w:i/>
            <w:iCs/>
            <w:color w:val="333333"/>
            <w:sz w:val="20"/>
            <w:szCs w:val="20"/>
            <w:lang w:eastAsia="es-ES"/>
          </w:rPr>
          <w:t>any</w:t>
        </w:r>
        <w:proofErr w:type="spellEnd"/>
      </w:hyperlink>
      <w:r w:rsidR="00BD2529" w:rsidRPr="00DE5354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 xml:space="preserve"> </w:t>
      </w:r>
      <w:r w:rsidR="0094633A" w:rsidRPr="0094633A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se pueden entender como el plural del artículo indeterminado </w:t>
      </w:r>
      <w:hyperlink r:id="rId15" w:tgtFrame="_blank" w:history="1">
        <w:r w:rsidR="0094633A" w:rsidRPr="00DE5354">
          <w:rPr>
            <w:rFonts w:ascii="Futura Md BT" w:eastAsia="Times New Roman" w:hAnsi="Futura Md BT" w:cs="Times New Roman"/>
            <w:color w:val="AF1685"/>
            <w:sz w:val="20"/>
            <w:szCs w:val="20"/>
            <w:lang w:eastAsia="es-ES"/>
          </w:rPr>
          <w:t>a.</w:t>
        </w:r>
      </w:hyperlink>
      <w:r w:rsidR="0094633A" w:rsidRPr="0094633A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</w:t>
      </w:r>
      <w:r w:rsidR="0094633A" w:rsidRPr="00DE5354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Se usan cuando no sabemos con precisión la cantidad o cuando no es importante.</w:t>
      </w:r>
      <w:r w:rsidR="0094633A" w:rsidRPr="0094633A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Se podrían traducir como alguno, alguna, algunos o algunas, según el caso.</w:t>
      </w:r>
    </w:p>
    <w:p w:rsidR="00BD2529" w:rsidRPr="00BD2529" w:rsidRDefault="00BD2529" w:rsidP="00BD2529">
      <w:pPr>
        <w:spacing w:before="300" w:after="300" w:line="240" w:lineRule="auto"/>
        <w:rPr>
          <w:rFonts w:ascii="Futura Md BT" w:eastAsia="Times New Roman" w:hAnsi="Futura Md BT" w:cs="Times New Roman"/>
          <w:color w:val="4F81BD" w:themeColor="accent1"/>
          <w:sz w:val="20"/>
          <w:szCs w:val="20"/>
          <w:u w:val="single"/>
          <w:lang w:eastAsia="es-ES"/>
        </w:rPr>
      </w:pPr>
      <w:r w:rsidRPr="00BD2529">
        <w:rPr>
          <w:rFonts w:ascii="Futura Md BT" w:eastAsia="Times New Roman" w:hAnsi="Futura Md BT" w:cs="Times New Roman"/>
          <w:color w:val="4F81BD" w:themeColor="accent1"/>
          <w:sz w:val="20"/>
          <w:szCs w:val="20"/>
          <w:u w:val="single"/>
          <w:lang w:eastAsia="es-ES"/>
        </w:rPr>
        <w:t xml:space="preserve">Cuándo usamos </w:t>
      </w:r>
      <w:proofErr w:type="spellStart"/>
      <w:r w:rsidRPr="00BD2529">
        <w:rPr>
          <w:rFonts w:ascii="Futura Md BT" w:eastAsia="Times New Roman" w:hAnsi="Futura Md BT" w:cs="Times New Roman"/>
          <w:b/>
          <w:color w:val="4F81BD" w:themeColor="accent1"/>
          <w:sz w:val="20"/>
          <w:szCs w:val="20"/>
          <w:u w:val="single"/>
          <w:lang w:eastAsia="es-ES"/>
        </w:rPr>
        <w:t>some</w:t>
      </w:r>
      <w:proofErr w:type="spellEnd"/>
    </w:p>
    <w:p w:rsidR="00BD2529" w:rsidRPr="00BD2529" w:rsidRDefault="00BD2529" w:rsidP="00BD2529">
      <w:pPr>
        <w:spacing w:before="300" w:after="300" w:line="240" w:lineRule="auto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Entonces,</w:t>
      </w:r>
      <w:r w:rsidRPr="00BD2529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 usamos </w:t>
      </w:r>
      <w:proofErr w:type="spellStart"/>
      <w:r w:rsidRPr="00BD2529">
        <w:rPr>
          <w:rFonts w:ascii="Futura Md BT" w:eastAsia="Times New Roman" w:hAnsi="Futura Md BT" w:cs="Times New Roman"/>
          <w:b/>
          <w:bCs/>
          <w:i/>
          <w:iCs/>
          <w:color w:val="333333"/>
          <w:sz w:val="20"/>
          <w:szCs w:val="20"/>
          <w:lang w:eastAsia="es-ES"/>
        </w:rPr>
        <w:t>some</w:t>
      </w:r>
      <w:proofErr w:type="spellEnd"/>
      <w:r w:rsidRPr="00BD2529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 en los siguientes casos:</w:t>
      </w:r>
    </w:p>
    <w:p w:rsidR="00DE5354" w:rsidRPr="00BD2529" w:rsidRDefault="00BD2529" w:rsidP="00DE5354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 xml:space="preserve">En 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u w:val="single"/>
          <w:lang w:eastAsia="es-ES"/>
        </w:rPr>
        <w:t>las oraciones afirmativas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, tanto con sustantivos contables como incontables.</w:t>
      </w:r>
    </w:p>
    <w:p w:rsidR="00BD2529" w:rsidRPr="00DE5354" w:rsidRDefault="00BD2529" w:rsidP="00BD2529">
      <w:pPr>
        <w:numPr>
          <w:ilvl w:val="1"/>
          <w:numId w:val="2"/>
        </w:numPr>
        <w:spacing w:before="100" w:beforeAutospacing="1" w:after="100" w:afterAutospacing="1" w:line="240" w:lineRule="auto"/>
        <w:ind w:left="0"/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</w:pPr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val="en-US" w:eastAsia="es-ES"/>
        </w:rPr>
        <w:lastRenderedPageBreak/>
        <w:t>There are so</w:t>
      </w:r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val="en-US" w:eastAsia="es-ES"/>
        </w:rPr>
        <w:t>me apples in the fridge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 (hay</w:t>
      </w:r>
      <w:r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 xml:space="preserve"> </w:t>
      </w:r>
      <w:proofErr w:type="spellStart"/>
      <w:r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algunas</w:t>
      </w:r>
      <w:proofErr w:type="spellEnd"/>
      <w:r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 xml:space="preserve"> </w:t>
      </w:r>
      <w:proofErr w:type="spellStart"/>
      <w:r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manzanas</w:t>
      </w:r>
      <w:proofErr w:type="spellEnd"/>
      <w:r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 xml:space="preserve"> en la </w:t>
      </w:r>
      <w:proofErr w:type="spellStart"/>
      <w:r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heladera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).</w:t>
      </w:r>
    </w:p>
    <w:p w:rsidR="00BD2529" w:rsidRPr="00BD2529" w:rsidRDefault="00BD2529" w:rsidP="00BD2529">
      <w:pPr>
        <w:spacing w:before="100" w:beforeAutospacing="1" w:after="100" w:afterAutospacing="1" w:line="240" w:lineRule="auto"/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</w:pPr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val="en-US" w:eastAsia="es-ES"/>
        </w:rPr>
        <w:t>(Apples= countable noun)</w:t>
      </w:r>
    </w:p>
    <w:p w:rsidR="00BD2529" w:rsidRPr="00DE5354" w:rsidRDefault="00BD2529" w:rsidP="00BD2529">
      <w:pPr>
        <w:numPr>
          <w:ilvl w:val="1"/>
          <w:numId w:val="2"/>
        </w:numPr>
        <w:spacing w:before="100" w:beforeAutospacing="1" w:after="100" w:afterAutospacing="1" w:line="240" w:lineRule="auto"/>
        <w:ind w:left="0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proofErr w:type="spellStart"/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There</w:t>
      </w:r>
      <w:proofErr w:type="spellEnd"/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</w:t>
      </w:r>
      <w:proofErr w:type="spellStart"/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is</w:t>
      </w:r>
      <w:proofErr w:type="spellEnd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some</w:t>
      </w:r>
      <w:proofErr w:type="spellEnd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milk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(</w:t>
      </w:r>
      <w:r w:rsidRPr="00DE5354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 xml:space="preserve">hay 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algo de leche).</w:t>
      </w:r>
    </w:p>
    <w:p w:rsidR="00BD2529" w:rsidRPr="00BD2529" w:rsidRDefault="00BD2529" w:rsidP="00BD2529">
      <w:pPr>
        <w:spacing w:before="100" w:beforeAutospacing="1" w:after="100" w:afterAutospacing="1" w:line="240" w:lineRule="auto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(</w:t>
      </w:r>
      <w:proofErr w:type="spellStart"/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Milk</w:t>
      </w:r>
      <w:proofErr w:type="spellEnd"/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= </w:t>
      </w:r>
      <w:proofErr w:type="spellStart"/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uncountable</w:t>
      </w:r>
      <w:proofErr w:type="spellEnd"/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</w:t>
      </w:r>
      <w:proofErr w:type="spellStart"/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noun</w:t>
      </w:r>
      <w:proofErr w:type="spellEnd"/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)</w:t>
      </w:r>
    </w:p>
    <w:p w:rsidR="00BD2529" w:rsidRPr="00BD2529" w:rsidRDefault="00BD2529" w:rsidP="00BD252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u w:val="single"/>
          <w:lang w:eastAsia="es-ES"/>
        </w:rPr>
        <w:t>Para oraciones interrogativas en las que estamos ofreciendo algo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.</w:t>
      </w:r>
    </w:p>
    <w:p w:rsidR="00BD2529" w:rsidRPr="00BD2529" w:rsidRDefault="00BD2529" w:rsidP="00BD2529">
      <w:pPr>
        <w:numPr>
          <w:ilvl w:val="1"/>
          <w:numId w:val="2"/>
        </w:numPr>
        <w:spacing w:before="100" w:beforeAutospacing="1" w:after="100" w:afterAutospacing="1" w:line="240" w:lineRule="auto"/>
        <w:ind w:left="0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val="en-US" w:eastAsia="es-ES"/>
        </w:rPr>
        <w:t>Do you want some biscuits?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 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(¿quieres unas galletas?).</w:t>
      </w:r>
    </w:p>
    <w:p w:rsidR="00BD2529" w:rsidRPr="00BD2529" w:rsidRDefault="00BD2529" w:rsidP="00BD2529">
      <w:pPr>
        <w:spacing w:before="600" w:after="300" w:line="240" w:lineRule="auto"/>
        <w:outlineLvl w:val="3"/>
        <w:rPr>
          <w:rFonts w:ascii="Futura Md BT" w:eastAsia="Times New Roman" w:hAnsi="Futura Md BT" w:cs="Times New Roman"/>
          <w:color w:val="4F81BD" w:themeColor="accent1"/>
          <w:sz w:val="20"/>
          <w:szCs w:val="20"/>
          <w:u w:val="single"/>
          <w:lang w:eastAsia="es-ES"/>
        </w:rPr>
      </w:pPr>
      <w:r w:rsidRPr="00BD2529">
        <w:rPr>
          <w:rFonts w:ascii="Futura Md BT" w:eastAsia="Times New Roman" w:hAnsi="Futura Md BT" w:cs="Times New Roman"/>
          <w:color w:val="4F81BD" w:themeColor="accent1"/>
          <w:sz w:val="20"/>
          <w:szCs w:val="20"/>
          <w:u w:val="single"/>
          <w:lang w:eastAsia="es-ES"/>
        </w:rPr>
        <w:t>Cuándo usamos </w:t>
      </w:r>
      <w:proofErr w:type="spellStart"/>
      <w:r w:rsidRPr="00BD2529">
        <w:rPr>
          <w:rFonts w:ascii="Futura Md BT" w:eastAsia="Times New Roman" w:hAnsi="Futura Md BT" w:cs="Times New Roman"/>
          <w:b/>
          <w:i/>
          <w:iCs/>
          <w:color w:val="4F81BD" w:themeColor="accent1"/>
          <w:sz w:val="20"/>
          <w:szCs w:val="20"/>
          <w:u w:val="single"/>
          <w:lang w:eastAsia="es-ES"/>
        </w:rPr>
        <w:t>any</w:t>
      </w:r>
      <w:proofErr w:type="spellEnd"/>
    </w:p>
    <w:p w:rsidR="00BD2529" w:rsidRPr="00BD2529" w:rsidRDefault="00BD2529" w:rsidP="00BD2529">
      <w:pPr>
        <w:spacing w:before="300" w:after="300" w:line="240" w:lineRule="auto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Y usamos 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any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en estos casos:</w:t>
      </w:r>
    </w:p>
    <w:p w:rsidR="00BD2529" w:rsidRPr="00BD2529" w:rsidRDefault="00BD2529" w:rsidP="00BD252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En las oraciones negativas e interrogativas, tanto con sustantivos contables como incontables.</w:t>
      </w:r>
    </w:p>
    <w:p w:rsidR="00BD2529" w:rsidRPr="00BD2529" w:rsidRDefault="00BD2529" w:rsidP="00BD2529">
      <w:pPr>
        <w:numPr>
          <w:ilvl w:val="1"/>
          <w:numId w:val="3"/>
        </w:numPr>
        <w:spacing w:before="100" w:beforeAutospacing="1" w:after="100" w:afterAutospacing="1" w:line="240" w:lineRule="auto"/>
        <w:ind w:left="0"/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</w:pPr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val="en-US" w:eastAsia="es-ES"/>
        </w:rPr>
        <w:t xml:space="preserve">There aren’t any apples in the </w:t>
      </w:r>
      <w:r w:rsidR="00DE5354"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val="en-US" w:eastAsia="es-ES"/>
        </w:rPr>
        <w:t xml:space="preserve">fridge </w:t>
      </w:r>
      <w:r w:rsidR="00DE5354"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 xml:space="preserve">(no hay </w:t>
      </w:r>
      <w:proofErr w:type="spellStart"/>
      <w:r w:rsidR="00DE5354"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ninguna</w:t>
      </w:r>
      <w:proofErr w:type="spellEnd"/>
      <w:r w:rsidR="00DE5354"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 xml:space="preserve"> </w:t>
      </w:r>
      <w:proofErr w:type="spellStart"/>
      <w:r w:rsidR="00DE5354"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manzana</w:t>
      </w:r>
      <w:proofErr w:type="spellEnd"/>
      <w:r w:rsidR="00DE5354"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 xml:space="preserve"> en la </w:t>
      </w:r>
      <w:proofErr w:type="spellStart"/>
      <w:r w:rsidR="00DE5354"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heladera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).</w:t>
      </w:r>
    </w:p>
    <w:p w:rsidR="00BD2529" w:rsidRPr="00BD2529" w:rsidRDefault="00DE5354" w:rsidP="00BD2529">
      <w:pPr>
        <w:numPr>
          <w:ilvl w:val="1"/>
          <w:numId w:val="3"/>
        </w:numPr>
        <w:spacing w:before="100" w:beforeAutospacing="1" w:after="100" w:afterAutospacing="1" w:line="240" w:lineRule="auto"/>
        <w:ind w:left="0"/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</w:pPr>
      <w:r w:rsidRPr="00DE5354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val="en-US" w:eastAsia="es-ES"/>
        </w:rPr>
        <w:t xml:space="preserve">Is there </w:t>
      </w:r>
      <w:r w:rsidR="00BD2529"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val="en-US" w:eastAsia="es-ES"/>
        </w:rPr>
        <w:t>any milk?</w:t>
      </w:r>
      <w:r w:rsidR="00BD2529" w:rsidRPr="00BD2529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 (¿h</w:t>
      </w:r>
      <w:r w:rsidRPr="00DE5354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ay</w:t>
      </w:r>
      <w:r w:rsidR="00BD2529" w:rsidRPr="00BD2529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 xml:space="preserve"> </w:t>
      </w:r>
      <w:proofErr w:type="spellStart"/>
      <w:r w:rsidR="00BD2529" w:rsidRPr="00BD2529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leche</w:t>
      </w:r>
      <w:proofErr w:type="spellEnd"/>
      <w:r w:rsidR="00BD2529" w:rsidRPr="00BD2529">
        <w:rPr>
          <w:rFonts w:ascii="Futura Md BT" w:eastAsia="Times New Roman" w:hAnsi="Futura Md BT" w:cs="Times New Roman"/>
          <w:color w:val="333333"/>
          <w:sz w:val="20"/>
          <w:szCs w:val="20"/>
          <w:lang w:val="en-US" w:eastAsia="es-ES"/>
        </w:rPr>
        <w:t>?).</w:t>
      </w:r>
    </w:p>
    <w:p w:rsidR="00BD2529" w:rsidRPr="00BD2529" w:rsidRDefault="00BD2529" w:rsidP="00BD2529">
      <w:pPr>
        <w:spacing w:before="600" w:after="300" w:line="240" w:lineRule="auto"/>
        <w:outlineLvl w:val="2"/>
        <w:rPr>
          <w:rFonts w:ascii="Futura Md BT" w:eastAsia="Times New Roman" w:hAnsi="Futura Md BT" w:cs="Times New Roman"/>
          <w:b/>
          <w:bCs/>
          <w:color w:val="4F81BD" w:themeColor="accent1"/>
          <w:sz w:val="20"/>
          <w:szCs w:val="20"/>
          <w:u w:val="single"/>
          <w:lang w:eastAsia="es-ES"/>
        </w:rPr>
      </w:pPr>
      <w:r w:rsidRPr="00BD2529">
        <w:rPr>
          <w:rFonts w:ascii="Futura Md BT" w:eastAsia="Times New Roman" w:hAnsi="Futura Md BT" w:cs="Times New Roman"/>
          <w:b/>
          <w:bCs/>
          <w:i/>
          <w:iCs/>
          <w:color w:val="4F81BD" w:themeColor="accent1"/>
          <w:sz w:val="20"/>
          <w:szCs w:val="20"/>
          <w:u w:val="single"/>
          <w:lang w:eastAsia="es-ES"/>
        </w:rPr>
        <w:t xml:space="preserve">A, </w:t>
      </w:r>
      <w:proofErr w:type="spellStart"/>
      <w:r w:rsidRPr="00BD2529">
        <w:rPr>
          <w:rFonts w:ascii="Futura Md BT" w:eastAsia="Times New Roman" w:hAnsi="Futura Md BT" w:cs="Times New Roman"/>
          <w:b/>
          <w:bCs/>
          <w:i/>
          <w:iCs/>
          <w:color w:val="4F81BD" w:themeColor="accent1"/>
          <w:sz w:val="20"/>
          <w:szCs w:val="20"/>
          <w:u w:val="single"/>
          <w:lang w:eastAsia="es-ES"/>
        </w:rPr>
        <w:t>an</w:t>
      </w:r>
      <w:proofErr w:type="spellEnd"/>
      <w:r w:rsidRPr="00BD2529">
        <w:rPr>
          <w:rFonts w:ascii="Futura Md BT" w:eastAsia="Times New Roman" w:hAnsi="Futura Md BT" w:cs="Times New Roman"/>
          <w:b/>
          <w:bCs/>
          <w:i/>
          <w:iCs/>
          <w:color w:val="4F81BD" w:themeColor="accent1"/>
          <w:sz w:val="20"/>
          <w:szCs w:val="20"/>
          <w:u w:val="single"/>
          <w:lang w:eastAsia="es-ES"/>
        </w:rPr>
        <w:t xml:space="preserve">, </w:t>
      </w:r>
      <w:proofErr w:type="spellStart"/>
      <w:r w:rsidRPr="00BD2529">
        <w:rPr>
          <w:rFonts w:ascii="Futura Md BT" w:eastAsia="Times New Roman" w:hAnsi="Futura Md BT" w:cs="Times New Roman"/>
          <w:b/>
          <w:bCs/>
          <w:i/>
          <w:iCs/>
          <w:color w:val="4F81BD" w:themeColor="accent1"/>
          <w:sz w:val="20"/>
          <w:szCs w:val="20"/>
          <w:u w:val="single"/>
          <w:lang w:eastAsia="es-ES"/>
        </w:rPr>
        <w:t>some</w:t>
      </w:r>
      <w:proofErr w:type="spellEnd"/>
      <w:r w:rsidRPr="00BD2529">
        <w:rPr>
          <w:rFonts w:ascii="Futura Md BT" w:eastAsia="Times New Roman" w:hAnsi="Futura Md BT" w:cs="Times New Roman"/>
          <w:b/>
          <w:bCs/>
          <w:i/>
          <w:iCs/>
          <w:color w:val="4F81BD" w:themeColor="accent1"/>
          <w:sz w:val="20"/>
          <w:szCs w:val="20"/>
          <w:u w:val="single"/>
          <w:lang w:eastAsia="es-ES"/>
        </w:rPr>
        <w:t xml:space="preserve">, </w:t>
      </w:r>
      <w:proofErr w:type="spellStart"/>
      <w:r w:rsidRPr="00BD2529">
        <w:rPr>
          <w:rFonts w:ascii="Futura Md BT" w:eastAsia="Times New Roman" w:hAnsi="Futura Md BT" w:cs="Times New Roman"/>
          <w:b/>
          <w:bCs/>
          <w:i/>
          <w:iCs/>
          <w:color w:val="4F81BD" w:themeColor="accent1"/>
          <w:sz w:val="20"/>
          <w:szCs w:val="20"/>
          <w:u w:val="single"/>
          <w:lang w:eastAsia="es-ES"/>
        </w:rPr>
        <w:t>any</w:t>
      </w:r>
      <w:proofErr w:type="spellEnd"/>
      <w:r w:rsidRPr="00BD2529">
        <w:rPr>
          <w:rFonts w:ascii="Futura Md BT" w:eastAsia="Times New Roman" w:hAnsi="Futura Md BT" w:cs="Times New Roman"/>
          <w:b/>
          <w:bCs/>
          <w:color w:val="4F81BD" w:themeColor="accent1"/>
          <w:sz w:val="20"/>
          <w:szCs w:val="20"/>
          <w:u w:val="single"/>
          <w:lang w:eastAsia="es-ES"/>
        </w:rPr>
        <w:t>: contables e incontables</w:t>
      </w:r>
    </w:p>
    <w:p w:rsidR="00BD2529" w:rsidRPr="00BD2529" w:rsidRDefault="00BD2529" w:rsidP="00BD2529">
      <w:pPr>
        <w:spacing w:before="300" w:after="300" w:line="240" w:lineRule="auto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La siguiente duda que debemos resolver </w:t>
      </w:r>
      <w:r w:rsidRPr="00BD2529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para usar </w:t>
      </w:r>
      <w:proofErr w:type="spellStart"/>
      <w:r w:rsidRPr="00BD2529">
        <w:rPr>
          <w:rFonts w:ascii="Futura Md BT" w:eastAsia="Times New Roman" w:hAnsi="Futura Md BT" w:cs="Times New Roman"/>
          <w:b/>
          <w:bCs/>
          <w:i/>
          <w:iCs/>
          <w:color w:val="333333"/>
          <w:sz w:val="20"/>
          <w:szCs w:val="20"/>
          <w:lang w:eastAsia="es-ES"/>
        </w:rPr>
        <w:t>any</w:t>
      </w:r>
      <w:proofErr w:type="spellEnd"/>
      <w:r w:rsidRPr="00BD2529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 y </w:t>
      </w:r>
      <w:proofErr w:type="spellStart"/>
      <w:r w:rsidRPr="00BD2529">
        <w:rPr>
          <w:rFonts w:ascii="Futura Md BT" w:eastAsia="Times New Roman" w:hAnsi="Futura Md BT" w:cs="Times New Roman"/>
          <w:b/>
          <w:bCs/>
          <w:i/>
          <w:iCs/>
          <w:color w:val="333333"/>
          <w:sz w:val="20"/>
          <w:szCs w:val="20"/>
          <w:lang w:eastAsia="es-ES"/>
        </w:rPr>
        <w:t>some</w:t>
      </w:r>
      <w:proofErr w:type="spellEnd"/>
      <w:r w:rsidRPr="00BD2529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 correctamente es si el verbo ha de ir en plural o en singular.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La regla general es que </w:t>
      </w:r>
      <w:r w:rsidRPr="00BD2529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usaremos plural para los sustantivos </w:t>
      </w:r>
      <w:hyperlink r:id="rId16" w:tgtFrame="_blank" w:history="1">
        <w:r w:rsidRPr="00BD2529">
          <w:rPr>
            <w:rFonts w:ascii="Futura Md BT" w:eastAsia="Times New Roman" w:hAnsi="Futura Md BT" w:cs="Times New Roman"/>
            <w:b/>
            <w:bCs/>
            <w:color w:val="AF1685"/>
            <w:sz w:val="20"/>
            <w:szCs w:val="20"/>
            <w:lang w:eastAsia="es-ES"/>
          </w:rPr>
          <w:t>contables</w:t>
        </w:r>
      </w:hyperlink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(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there</w:t>
      </w:r>
      <w:proofErr w:type="spellEnd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are 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some</w:t>
      </w:r>
      <w:proofErr w:type="spellEnd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apples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) </w:t>
      </w:r>
      <w:r w:rsidRPr="00BD2529">
        <w:rPr>
          <w:rFonts w:ascii="Futura Md BT" w:eastAsia="Times New Roman" w:hAnsi="Futura Md BT" w:cs="Times New Roman"/>
          <w:b/>
          <w:bCs/>
          <w:color w:val="333333"/>
          <w:sz w:val="20"/>
          <w:szCs w:val="20"/>
          <w:lang w:eastAsia="es-ES"/>
        </w:rPr>
        <w:t>y singular para los incontables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(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there</w:t>
      </w:r>
      <w:proofErr w:type="spellEnd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is</w:t>
      </w:r>
      <w:proofErr w:type="spellEnd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some</w:t>
      </w:r>
      <w:proofErr w:type="spellEnd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milk</w:t>
      </w:r>
      <w:proofErr w:type="spellEnd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in 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the</w:t>
      </w:r>
      <w:proofErr w:type="spellEnd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 xml:space="preserve"> 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fridge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). Ahora bien, ¿cómo podemos distinguirlos entre sí? Muy fácil:</w:t>
      </w:r>
    </w:p>
    <w:p w:rsidR="00BD2529" w:rsidRPr="00BD2529" w:rsidRDefault="00BD2529" w:rsidP="00BD2529">
      <w:pPr>
        <w:spacing w:before="600" w:after="300" w:line="240" w:lineRule="auto"/>
        <w:outlineLvl w:val="3"/>
        <w:rPr>
          <w:rFonts w:ascii="Futura Md BT" w:eastAsia="Times New Roman" w:hAnsi="Futura Md BT" w:cs="Times New Roman"/>
          <w:color w:val="4F81BD" w:themeColor="accent1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4F81BD" w:themeColor="accent1"/>
          <w:sz w:val="20"/>
          <w:szCs w:val="20"/>
          <w:lang w:eastAsia="es-ES"/>
        </w:rPr>
        <w:t>Sustantivos contables</w:t>
      </w:r>
    </w:p>
    <w:p w:rsidR="00BD2529" w:rsidRPr="00BD2529" w:rsidRDefault="00BD2529" w:rsidP="00BD2529">
      <w:pPr>
        <w:spacing w:before="300" w:after="300" w:line="240" w:lineRule="auto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Los sustantivos contables, como su nombre indica, son aquellos que pueden contarse con números (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one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apple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, 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three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</w:t>
      </w:r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bananas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). Tienen una forma de singular y otra de plural, y se pueden usar artículos indeterminados (</w:t>
      </w:r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a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/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an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) delante de ellos.</w:t>
      </w:r>
    </w:p>
    <w:p w:rsidR="00BD2529" w:rsidRPr="00BD2529" w:rsidRDefault="00BD2529" w:rsidP="00BD2529">
      <w:pPr>
        <w:spacing w:before="600" w:after="300" w:line="240" w:lineRule="auto"/>
        <w:outlineLvl w:val="3"/>
        <w:rPr>
          <w:rFonts w:ascii="Futura Md BT" w:eastAsia="Times New Roman" w:hAnsi="Futura Md BT" w:cs="Times New Roman"/>
          <w:color w:val="4F81BD" w:themeColor="accent1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4F81BD" w:themeColor="accent1"/>
          <w:sz w:val="20"/>
          <w:szCs w:val="20"/>
          <w:lang w:eastAsia="es-ES"/>
        </w:rPr>
        <w:t>Sustantivos incontables</w:t>
      </w:r>
    </w:p>
    <w:p w:rsidR="00BD2529" w:rsidRPr="00BD2529" w:rsidRDefault="00BD2529" w:rsidP="00BD2529">
      <w:pPr>
        <w:spacing w:before="300" w:after="300" w:line="240" w:lineRule="auto"/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</w:pP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Los sustantivos incontables se refieren a cosas que no podemos contar, como gases, polvos, líquidos… o incluso a ideas abstractas. Normalmente no tienen forma plural (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some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</w:t>
      </w:r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tea</w:t>
      </w:r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, 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some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 </w:t>
      </w:r>
      <w:proofErr w:type="spellStart"/>
      <w:r w:rsidRPr="00BD2529">
        <w:rPr>
          <w:rFonts w:ascii="Futura Md BT" w:eastAsia="Times New Roman" w:hAnsi="Futura Md BT" w:cs="Times New Roman"/>
          <w:i/>
          <w:iCs/>
          <w:color w:val="333333"/>
          <w:sz w:val="20"/>
          <w:szCs w:val="20"/>
          <w:lang w:eastAsia="es-ES"/>
        </w:rPr>
        <w:t>flour</w:t>
      </w:r>
      <w:proofErr w:type="spellEnd"/>
      <w:r w:rsidRPr="00BD2529">
        <w:rPr>
          <w:rFonts w:ascii="Futura Md BT" w:eastAsia="Times New Roman" w:hAnsi="Futura Md BT" w:cs="Times New Roman"/>
          <w:color w:val="333333"/>
          <w:sz w:val="20"/>
          <w:szCs w:val="20"/>
          <w:lang w:eastAsia="es-ES"/>
        </w:rPr>
        <w:t>). Siempre llevan el verbo en singular y no pueden usarse con los artículos indeterminados.</w:t>
      </w:r>
    </w:p>
    <w:p w:rsidR="0094633A" w:rsidRDefault="0094633A" w:rsidP="00C57FE2"/>
    <w:p w:rsidR="00201613" w:rsidRDefault="00201613" w:rsidP="00201613">
      <w:pPr>
        <w:jc w:val="center"/>
      </w:pPr>
      <w:r w:rsidRPr="00201613">
        <w:object w:dxaOrig="1591" w:dyaOrig="811">
          <v:shape id="_x0000_i1027" type="#_x0000_t75" style="width:79.7pt;height:40.3pt" o:ole="">
            <v:imagedata r:id="rId17" o:title=""/>
          </v:shape>
          <o:OLEObject Type="Embed" ProgID="Package" ShapeID="_x0000_i1027" DrawAspect="Content" ObjectID="_1659724118" r:id="rId18"/>
        </w:object>
      </w:r>
    </w:p>
    <w:p w:rsidR="00201613" w:rsidRDefault="00201613" w:rsidP="00201613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1940654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13" w:rsidRDefault="00127F4B" w:rsidP="00127F4B">
      <w:r>
        <w:t>(Escuchamos y corregimos las oraciones falsas)</w:t>
      </w:r>
      <w:r w:rsidR="00201613" w:rsidRPr="00201613">
        <w:object w:dxaOrig="1591" w:dyaOrig="811">
          <v:shape id="_x0000_i1028" type="#_x0000_t75" style="width:79.7pt;height:40.3pt" o:ole="">
            <v:imagedata r:id="rId20" o:title=""/>
          </v:shape>
          <o:OLEObject Type="Embed" ProgID="Package" ShapeID="_x0000_i1028" DrawAspect="Content" ObjectID="_1659724119" r:id="rId21"/>
        </w:object>
      </w:r>
    </w:p>
    <w:p w:rsidR="00201613" w:rsidRDefault="00201613" w:rsidP="0020161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2029012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13" w:rsidRDefault="00201613" w:rsidP="00201613">
      <w:pPr>
        <w:pStyle w:val="Prrafodelista"/>
        <w:numPr>
          <w:ilvl w:val="0"/>
          <w:numId w:val="1"/>
        </w:numPr>
        <w:rPr>
          <w:lang w:val="en-US"/>
        </w:rPr>
      </w:pPr>
      <w:r w:rsidRPr="00201613">
        <w:rPr>
          <w:lang w:val="en-US"/>
        </w:rPr>
        <w:t>There are five eggs in cupboard 3.</w:t>
      </w:r>
      <w:r w:rsidR="00127F4B">
        <w:rPr>
          <w:lang w:val="en-US"/>
        </w:rPr>
        <w:t xml:space="preserve"> TRUE</w:t>
      </w:r>
    </w:p>
    <w:p w:rsidR="00127F4B" w:rsidRDefault="00127F4B" w:rsidP="0020161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 isn’t any milk in cupboard 1._____</w:t>
      </w:r>
    </w:p>
    <w:p w:rsidR="00127F4B" w:rsidRDefault="00127F4B" w:rsidP="0020161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 isn’t any rice in cupboard 4._____</w:t>
      </w:r>
    </w:p>
    <w:p w:rsidR="00127F4B" w:rsidRDefault="00127F4B" w:rsidP="0020161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 aren’t any eggs in cupboard 4. _____</w:t>
      </w:r>
    </w:p>
    <w:p w:rsidR="00127F4B" w:rsidRDefault="00127F4B" w:rsidP="0020161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 isn’t any honey in cupboard 2.____</w:t>
      </w:r>
    </w:p>
    <w:p w:rsidR="00127F4B" w:rsidRDefault="00127F4B" w:rsidP="0020161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 are four packets of butter in cupboard 3._____</w:t>
      </w:r>
    </w:p>
    <w:p w:rsidR="00127F4B" w:rsidRDefault="00127F4B" w:rsidP="0020161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There’s some salt in cupboard 1._____</w:t>
      </w:r>
    </w:p>
    <w:p w:rsidR="00127F4B" w:rsidRDefault="00127F4B" w:rsidP="0020161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 are some oranges and some lemons in cupboard 3.____</w:t>
      </w:r>
    </w:p>
    <w:p w:rsidR="00127F4B" w:rsidRDefault="00127F4B" w:rsidP="0020161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There’s some milk and some sugar in cupboard 2.____</w:t>
      </w:r>
    </w:p>
    <w:p w:rsidR="00127F4B" w:rsidRPr="00201613" w:rsidRDefault="00127F4B" w:rsidP="00201613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There’s some orange juice and some salt in cupboard 4._____</w:t>
      </w:r>
    </w:p>
    <w:p w:rsidR="00201613" w:rsidRDefault="00201613" w:rsidP="00201613">
      <w:pPr>
        <w:ind w:left="360"/>
        <w:rPr>
          <w:lang w:val="en-US"/>
        </w:rPr>
      </w:pPr>
    </w:p>
    <w:p w:rsidR="00732DCC" w:rsidRPr="005F14BB" w:rsidRDefault="00732DCC" w:rsidP="00732DCC">
      <w:pPr>
        <w:rPr>
          <w:lang w:val="en-US"/>
        </w:rPr>
      </w:pPr>
      <w:r w:rsidRPr="005F14BB">
        <w:rPr>
          <w:lang w:val="en-US"/>
        </w:rPr>
        <w:t>Workbook/Booklet (page27)</w:t>
      </w:r>
    </w:p>
    <w:p w:rsidR="00362C9B" w:rsidRPr="005F14BB" w:rsidRDefault="00362C9B" w:rsidP="00362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lang w:val="en-US"/>
        </w:rPr>
      </w:pPr>
      <w:r w:rsidRPr="005F14BB">
        <w:rPr>
          <w:b/>
          <w:lang w:val="en-US"/>
        </w:rPr>
        <w:t>We are going to check the activities via Zoom (</w:t>
      </w:r>
      <w:proofErr w:type="spellStart"/>
      <w:r w:rsidRPr="005F14BB">
        <w:rPr>
          <w:b/>
          <w:lang w:val="en-US"/>
        </w:rPr>
        <w:t>Realizaremos</w:t>
      </w:r>
      <w:proofErr w:type="spellEnd"/>
      <w:r w:rsidRPr="005F14BB">
        <w:rPr>
          <w:b/>
          <w:lang w:val="en-US"/>
        </w:rPr>
        <w:t xml:space="preserve"> la </w:t>
      </w:r>
      <w:proofErr w:type="spellStart"/>
      <w:r w:rsidRPr="005F14BB">
        <w:rPr>
          <w:b/>
          <w:lang w:val="en-US"/>
        </w:rPr>
        <w:t>corrección</w:t>
      </w:r>
      <w:proofErr w:type="spellEnd"/>
      <w:r w:rsidRPr="005F14BB">
        <w:rPr>
          <w:b/>
          <w:lang w:val="en-US"/>
        </w:rPr>
        <w:t xml:space="preserve"> de </w:t>
      </w:r>
      <w:proofErr w:type="spellStart"/>
      <w:r w:rsidRPr="005F14BB">
        <w:rPr>
          <w:b/>
          <w:lang w:val="en-US"/>
        </w:rPr>
        <w:t>las</w:t>
      </w:r>
      <w:proofErr w:type="spellEnd"/>
      <w:r w:rsidRPr="005F14BB">
        <w:rPr>
          <w:b/>
          <w:lang w:val="en-US"/>
        </w:rPr>
        <w:t xml:space="preserve"> </w:t>
      </w:r>
      <w:proofErr w:type="spellStart"/>
      <w:r w:rsidRPr="005F14BB">
        <w:rPr>
          <w:b/>
          <w:lang w:val="en-US"/>
        </w:rPr>
        <w:t>actividades</w:t>
      </w:r>
      <w:proofErr w:type="spellEnd"/>
      <w:r w:rsidRPr="005F14BB">
        <w:rPr>
          <w:b/>
          <w:lang w:val="en-US"/>
        </w:rPr>
        <w:t xml:space="preserve"> en </w:t>
      </w:r>
      <w:proofErr w:type="spellStart"/>
      <w:r w:rsidRPr="005F14BB">
        <w:rPr>
          <w:b/>
          <w:lang w:val="en-US"/>
        </w:rPr>
        <w:t>nuestro</w:t>
      </w:r>
      <w:proofErr w:type="spellEnd"/>
      <w:r w:rsidRPr="005F14BB">
        <w:rPr>
          <w:b/>
          <w:lang w:val="en-US"/>
        </w:rPr>
        <w:t xml:space="preserve"> </w:t>
      </w:r>
      <w:proofErr w:type="spellStart"/>
      <w:r w:rsidRPr="005F14BB">
        <w:rPr>
          <w:b/>
          <w:lang w:val="en-US"/>
        </w:rPr>
        <w:t>encuentro</w:t>
      </w:r>
      <w:proofErr w:type="spellEnd"/>
      <w:r w:rsidRPr="005F14BB">
        <w:rPr>
          <w:b/>
          <w:lang w:val="en-US"/>
        </w:rPr>
        <w:t xml:space="preserve"> de Zoom)</w:t>
      </w:r>
    </w:p>
    <w:p w:rsidR="00732DCC" w:rsidRDefault="00732DCC" w:rsidP="00201613">
      <w:pPr>
        <w:ind w:left="360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645910" cy="7999276"/>
            <wp:effectExtent l="0" t="0" r="254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9B" w:rsidRDefault="00362C9B" w:rsidP="00201613">
      <w:pPr>
        <w:ind w:left="360"/>
        <w:rPr>
          <w:lang w:val="en-US"/>
        </w:rPr>
      </w:pPr>
    </w:p>
    <w:p w:rsidR="00362C9B" w:rsidRDefault="00362C9B" w:rsidP="00362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proofErr w:type="spellStart"/>
      <w:r w:rsidRPr="00967387">
        <w:rPr>
          <w:b/>
        </w:rPr>
        <w:t>We</w:t>
      </w:r>
      <w:proofErr w:type="spellEnd"/>
      <w:r w:rsidRPr="00967387">
        <w:rPr>
          <w:b/>
        </w:rPr>
        <w:t xml:space="preserve"> are </w:t>
      </w:r>
      <w:proofErr w:type="spellStart"/>
      <w:r w:rsidRPr="00967387">
        <w:rPr>
          <w:b/>
        </w:rPr>
        <w:t>going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to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check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the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activities</w:t>
      </w:r>
      <w:proofErr w:type="spellEnd"/>
      <w:r w:rsidRPr="00967387">
        <w:rPr>
          <w:b/>
        </w:rPr>
        <w:t xml:space="preserve"> </w:t>
      </w:r>
      <w:proofErr w:type="spellStart"/>
      <w:r w:rsidRPr="00967387">
        <w:rPr>
          <w:b/>
        </w:rPr>
        <w:t>via</w:t>
      </w:r>
      <w:proofErr w:type="spellEnd"/>
      <w:r w:rsidRPr="00967387">
        <w:rPr>
          <w:b/>
        </w:rPr>
        <w:t xml:space="preserve"> Zoom (Realizaremos la corrección de las actividades en nuestro encuentro de Zoom)</w:t>
      </w:r>
    </w:p>
    <w:p w:rsidR="00362C9B" w:rsidRDefault="00362C9B" w:rsidP="00201613">
      <w:pPr>
        <w:ind w:left="360"/>
      </w:pPr>
    </w:p>
    <w:p w:rsidR="00362C9B" w:rsidRDefault="00362C9B" w:rsidP="00362C9B">
      <w:proofErr w:type="spellStart"/>
      <w:r w:rsidRPr="00362C9B">
        <w:t>Solve</w:t>
      </w:r>
      <w:proofErr w:type="spellEnd"/>
      <w:r w:rsidRPr="00362C9B">
        <w:t xml:space="preserve"> </w:t>
      </w:r>
      <w:proofErr w:type="spellStart"/>
      <w:r w:rsidRPr="00362C9B">
        <w:t>th</w:t>
      </w:r>
      <w:r w:rsidR="005F14BB">
        <w:t>e</w:t>
      </w:r>
      <w:proofErr w:type="spellEnd"/>
      <w:r w:rsidR="005F14BB">
        <w:t xml:space="preserve"> </w:t>
      </w:r>
      <w:proofErr w:type="spellStart"/>
      <w:r w:rsidR="005F14BB">
        <w:t>following</w:t>
      </w:r>
      <w:proofErr w:type="spellEnd"/>
      <w:r w:rsidR="005F14BB">
        <w:t xml:space="preserve"> </w:t>
      </w:r>
      <w:proofErr w:type="spellStart"/>
      <w:r w:rsidR="005F14BB">
        <w:t>interactive</w:t>
      </w:r>
      <w:proofErr w:type="spellEnd"/>
      <w:r w:rsidR="005F14BB">
        <w:t xml:space="preserve"> </w:t>
      </w:r>
      <w:proofErr w:type="spellStart"/>
      <w:r w:rsidR="005F14BB">
        <w:t>activities</w:t>
      </w:r>
      <w:proofErr w:type="spellEnd"/>
    </w:p>
    <w:p w:rsidR="00362C9B" w:rsidRPr="00362C9B" w:rsidRDefault="00362C9B" w:rsidP="00362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sz w:val="28"/>
          <w:szCs w:val="28"/>
        </w:rPr>
      </w:pPr>
      <w:r w:rsidRPr="00362C9B">
        <w:rPr>
          <w:sz w:val="28"/>
          <w:szCs w:val="28"/>
        </w:rPr>
        <w:lastRenderedPageBreak/>
        <w:t xml:space="preserve"> </w:t>
      </w:r>
      <w:proofErr w:type="spellStart"/>
      <w:r w:rsidRPr="00362C9B">
        <w:rPr>
          <w:b/>
          <w:sz w:val="28"/>
          <w:szCs w:val="28"/>
        </w:rPr>
        <w:t>Interactive</w:t>
      </w:r>
      <w:proofErr w:type="spellEnd"/>
      <w:r w:rsidRPr="00362C9B">
        <w:rPr>
          <w:b/>
          <w:sz w:val="28"/>
          <w:szCs w:val="28"/>
        </w:rPr>
        <w:t xml:space="preserve"> </w:t>
      </w:r>
      <w:proofErr w:type="spellStart"/>
      <w:r w:rsidRPr="00362C9B">
        <w:rPr>
          <w:b/>
          <w:sz w:val="28"/>
          <w:szCs w:val="28"/>
        </w:rPr>
        <w:t>activity</w:t>
      </w:r>
      <w:proofErr w:type="spellEnd"/>
      <w:r w:rsidRPr="00362C9B">
        <w:rPr>
          <w:sz w:val="28"/>
          <w:szCs w:val="28"/>
        </w:rPr>
        <w:t xml:space="preserve"> </w:t>
      </w:r>
      <w:r w:rsidRPr="00362C9B">
        <w:rPr>
          <w:noProof/>
          <w:sz w:val="28"/>
          <w:szCs w:val="28"/>
          <w:lang w:eastAsia="es-ES"/>
        </w:rPr>
        <w:t xml:space="preserve">(Resolvemos la actividad </w:t>
      </w:r>
      <w:proofErr w:type="gramStart"/>
      <w:r w:rsidRPr="00362C9B">
        <w:rPr>
          <w:sz w:val="28"/>
          <w:szCs w:val="28"/>
        </w:rPr>
        <w:t>online ,</w:t>
      </w:r>
      <w:proofErr w:type="gramEnd"/>
      <w:r w:rsidRPr="00362C9B">
        <w:rPr>
          <w:sz w:val="28"/>
          <w:szCs w:val="28"/>
        </w:rPr>
        <w:t xml:space="preserve"> hacemos </w:t>
      </w:r>
      <w:proofErr w:type="spellStart"/>
      <w:r w:rsidRPr="00362C9B">
        <w:rPr>
          <w:sz w:val="28"/>
          <w:szCs w:val="28"/>
        </w:rPr>
        <w:t>click</w:t>
      </w:r>
      <w:proofErr w:type="spellEnd"/>
      <w:r w:rsidRPr="00362C9B">
        <w:rPr>
          <w:sz w:val="28"/>
          <w:szCs w:val="28"/>
        </w:rPr>
        <w:t xml:space="preserve"> en TERMINADO, completamos con nuestros datos y la envían  para la corrección a mi mail  </w:t>
      </w:r>
      <w:hyperlink r:id="rId24" w:history="1">
        <w:r w:rsidRPr="00362C9B">
          <w:rPr>
            <w:rStyle w:val="Hipervnculo"/>
            <w:sz w:val="28"/>
            <w:szCs w:val="28"/>
          </w:rPr>
          <w:t>slvncpr@gmail.com</w:t>
        </w:r>
      </w:hyperlink>
      <w:r w:rsidRPr="00362C9B">
        <w:rPr>
          <w:sz w:val="28"/>
          <w:szCs w:val="28"/>
        </w:rPr>
        <w:t xml:space="preserve"> .)</w:t>
      </w:r>
    </w:p>
    <w:p w:rsidR="00362C9B" w:rsidRDefault="00E97B89" w:rsidP="00201613">
      <w:pPr>
        <w:ind w:left="360"/>
      </w:pPr>
      <w:hyperlink r:id="rId25" w:history="1">
        <w:r w:rsidR="00362C9B" w:rsidRPr="00896C8B">
          <w:rPr>
            <w:rStyle w:val="Hipervnculo"/>
          </w:rPr>
          <w:t>https://www.liveworksheets.com/c?a=s&amp;t=tft0odl2i0&amp;m=d&amp;l=bq&amp;i=ouzsn&amp;r=qr</w:t>
        </w:r>
      </w:hyperlink>
    </w:p>
    <w:p w:rsidR="005F14BB" w:rsidRDefault="005F14BB" w:rsidP="00201613">
      <w:pPr>
        <w:ind w:left="360"/>
        <w:rPr>
          <w:noProof/>
          <w:lang w:eastAsia="es-ES"/>
        </w:rPr>
      </w:pPr>
    </w:p>
    <w:p w:rsidR="00362C9B" w:rsidRDefault="00362C9B" w:rsidP="00201613">
      <w:pPr>
        <w:ind w:left="360"/>
      </w:pPr>
      <w:r>
        <w:rPr>
          <w:noProof/>
          <w:lang w:eastAsia="es-ES"/>
        </w:rPr>
        <w:drawing>
          <wp:inline distT="0" distB="0" distL="0" distR="0" wp14:anchorId="059EF446" wp14:editId="01029C81">
            <wp:extent cx="5739777" cy="8113776"/>
            <wp:effectExtent l="0" t="0" r="0" b="1905"/>
            <wp:docPr id="8" name="Imagen 8" descr="https://files.liveworksheets.com/def_files/2020/3/26/3262358263885/326235826388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liveworksheets.com/def_files/2020/3/26/3262358263885/3262358263885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37" cy="811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BB" w:rsidRDefault="00E97B89" w:rsidP="00201613">
      <w:pPr>
        <w:ind w:left="360"/>
      </w:pPr>
      <w:hyperlink r:id="rId27" w:history="1">
        <w:r w:rsidR="005F14BB" w:rsidRPr="00896C8B">
          <w:rPr>
            <w:rStyle w:val="Hipervnculo"/>
          </w:rPr>
          <w:t>https://www.liveworksheets.com/c?a=s&amp;t=tft0odl2i0&amp;m=d&amp;l=mm&amp;i=uctzot&amp;r=oo</w:t>
        </w:r>
      </w:hyperlink>
    </w:p>
    <w:p w:rsidR="005F14BB" w:rsidRPr="00362C9B" w:rsidRDefault="005F14BB" w:rsidP="0041466A">
      <w:pPr>
        <w:ind w:left="360"/>
      </w:pPr>
      <w:r>
        <w:rPr>
          <w:noProof/>
          <w:lang w:eastAsia="es-ES"/>
        </w:rPr>
        <w:drawing>
          <wp:inline distT="0" distB="0" distL="0" distR="0" wp14:anchorId="3258FB49" wp14:editId="1AACF0E5">
            <wp:extent cx="6645910" cy="9394689"/>
            <wp:effectExtent l="0" t="0" r="2540" b="0"/>
            <wp:docPr id="9" name="Imagen 9" descr="https://files.liveworksheets.com/def_files/2020/4/8/4081241471452/408124147145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liveworksheets.com/def_files/2020/4/8/4081241471452/4081241471452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4BB" w:rsidRPr="00362C9B" w:rsidSect="00127F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059C"/>
    <w:multiLevelType w:val="hybridMultilevel"/>
    <w:tmpl w:val="FFE20818"/>
    <w:lvl w:ilvl="0" w:tplc="5F8268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C6CAB"/>
    <w:multiLevelType w:val="multilevel"/>
    <w:tmpl w:val="56B4A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0656D"/>
    <w:multiLevelType w:val="multilevel"/>
    <w:tmpl w:val="A1D0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613"/>
    <w:rsid w:val="00127F4B"/>
    <w:rsid w:val="001B2BA2"/>
    <w:rsid w:val="00201613"/>
    <w:rsid w:val="00320721"/>
    <w:rsid w:val="00362C9B"/>
    <w:rsid w:val="00403162"/>
    <w:rsid w:val="0041466A"/>
    <w:rsid w:val="005F14BB"/>
    <w:rsid w:val="00732DCC"/>
    <w:rsid w:val="009426B7"/>
    <w:rsid w:val="0094633A"/>
    <w:rsid w:val="00A031F2"/>
    <w:rsid w:val="00BD2529"/>
    <w:rsid w:val="00C57FE2"/>
    <w:rsid w:val="00DE5354"/>
    <w:rsid w:val="00E13DA9"/>
    <w:rsid w:val="00E9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6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61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0161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62C9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62C9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E5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535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6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61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0161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62C9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62C9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E5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53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hyperlink" Target="https://www.liveworksheets.com/c?a=s&amp;t=tft0odl2i0&amp;m=d&amp;l=bq&amp;i=ouzsn&amp;r=q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hatsup.es/blog/contables-e-incontables-en-ingles-las-cuentas-claras" TargetMode="External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hyperlink" Target="mailto:slvncpr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hatsup.es/blog/ejercicios-de-articulos-en-ingles-uso-de-y-o-ninguno" TargetMode="External"/><Relationship Id="rId23" Type="http://schemas.openxmlformats.org/officeDocument/2006/relationships/image" Target="media/image11.emf"/><Relationship Id="rId28" Type="http://schemas.openxmlformats.org/officeDocument/2006/relationships/image" Target="media/image13.jpeg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hatsup.es/blog/cual-es-la-diferencia-entre-some-y-any-consejos-para-que-no-los-vuelvas-confundir" TargetMode="External"/><Relationship Id="rId22" Type="http://schemas.openxmlformats.org/officeDocument/2006/relationships/image" Target="media/image10.emf"/><Relationship Id="rId27" Type="http://schemas.openxmlformats.org/officeDocument/2006/relationships/hyperlink" Target="https://www.liveworksheets.com/c?a=s&amp;t=tft0odl2i0&amp;m=d&amp;l=mm&amp;i=uctzot&amp;r=oo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770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7</cp:revision>
  <dcterms:created xsi:type="dcterms:W3CDTF">2020-08-18T13:16:00Z</dcterms:created>
  <dcterms:modified xsi:type="dcterms:W3CDTF">2020-08-24T00:42:00Z</dcterms:modified>
</cp:coreProperties>
</file>